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10" w:rsidRPr="00774F8C" w:rsidRDefault="00DA1A10" w:rsidP="00774F8C">
      <w:pPr>
        <w:pStyle w:val="a4"/>
        <w:ind w:firstLine="709"/>
        <w:rPr>
          <w:b/>
          <w:bCs/>
          <w:sz w:val="32"/>
          <w:szCs w:val="32"/>
        </w:rPr>
      </w:pPr>
      <w:r w:rsidRPr="00774F8C">
        <w:rPr>
          <w:b/>
          <w:bCs/>
          <w:sz w:val="32"/>
          <w:szCs w:val="32"/>
        </w:rPr>
        <w:t>Пояснительная записка</w:t>
      </w:r>
    </w:p>
    <w:p w:rsidR="00DA1A10" w:rsidRPr="00F54726" w:rsidRDefault="000061E8" w:rsidP="00774F8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="00141894">
        <w:rPr>
          <w:b/>
          <w:sz w:val="32"/>
          <w:szCs w:val="32"/>
        </w:rPr>
        <w:t xml:space="preserve"> </w:t>
      </w:r>
      <w:r w:rsidR="00DA1A10">
        <w:rPr>
          <w:b/>
          <w:sz w:val="32"/>
          <w:szCs w:val="32"/>
        </w:rPr>
        <w:t>Решению</w:t>
      </w:r>
    </w:p>
    <w:p w:rsidR="00DA1A10" w:rsidRDefault="00DA1A10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О бюджете Красноармейского сельского поселения Орловского района</w:t>
      </w:r>
      <w:r w:rsidRPr="00774F8C">
        <w:rPr>
          <w:b/>
          <w:sz w:val="32"/>
          <w:szCs w:val="32"/>
        </w:rPr>
        <w:t xml:space="preserve"> на 201</w:t>
      </w:r>
      <w:r>
        <w:rPr>
          <w:b/>
          <w:sz w:val="32"/>
          <w:szCs w:val="32"/>
        </w:rPr>
        <w:t>8</w:t>
      </w:r>
      <w:r w:rsidRPr="00774F8C">
        <w:rPr>
          <w:b/>
          <w:sz w:val="32"/>
          <w:szCs w:val="32"/>
        </w:rPr>
        <w:t xml:space="preserve"> год и </w:t>
      </w:r>
    </w:p>
    <w:p w:rsidR="00DA1A10" w:rsidRPr="00774F8C" w:rsidRDefault="00DA1A10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на плановый период 201</w:t>
      </w:r>
      <w:r>
        <w:rPr>
          <w:b/>
          <w:sz w:val="32"/>
          <w:szCs w:val="32"/>
        </w:rPr>
        <w:t>9</w:t>
      </w:r>
      <w:r w:rsidRPr="00774F8C">
        <w:rPr>
          <w:b/>
          <w:sz w:val="32"/>
          <w:szCs w:val="32"/>
        </w:rPr>
        <w:t xml:space="preserve"> и 20</w:t>
      </w:r>
      <w:r>
        <w:rPr>
          <w:b/>
          <w:sz w:val="32"/>
          <w:szCs w:val="32"/>
        </w:rPr>
        <w:t>20</w:t>
      </w:r>
      <w:r w:rsidRPr="00774F8C">
        <w:rPr>
          <w:b/>
          <w:sz w:val="32"/>
          <w:szCs w:val="32"/>
        </w:rPr>
        <w:t xml:space="preserve"> годов» </w:t>
      </w:r>
    </w:p>
    <w:p w:rsidR="00DA1A10" w:rsidRPr="00774F8C" w:rsidRDefault="00DA1A10" w:rsidP="00774F8C">
      <w:pPr>
        <w:pStyle w:val="a4"/>
        <w:ind w:firstLine="709"/>
        <w:rPr>
          <w:b/>
        </w:rPr>
      </w:pPr>
    </w:p>
    <w:p w:rsidR="00DA1A10" w:rsidRPr="00774F8C" w:rsidRDefault="00DA1A10" w:rsidP="00774F8C">
      <w:pPr>
        <w:pStyle w:val="a4"/>
        <w:numPr>
          <w:ilvl w:val="0"/>
          <w:numId w:val="1"/>
        </w:numPr>
        <w:jc w:val="left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Введение</w:t>
      </w:r>
    </w:p>
    <w:p w:rsidR="00DA1A10" w:rsidRPr="00DC066E" w:rsidRDefault="00DA1A10" w:rsidP="00774F8C">
      <w:pPr>
        <w:pStyle w:val="a4"/>
        <w:ind w:left="709"/>
        <w:rPr>
          <w:sz w:val="28"/>
          <w:szCs w:val="28"/>
        </w:rPr>
      </w:pPr>
    </w:p>
    <w:p w:rsidR="00DA1A10" w:rsidRPr="00DC066E" w:rsidRDefault="00DA1A10" w:rsidP="00774F8C">
      <w:pPr>
        <w:pStyle w:val="a4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Решение</w:t>
      </w:r>
      <w:r w:rsidRPr="00DC066E">
        <w:rPr>
          <w:sz w:val="28"/>
          <w:szCs w:val="28"/>
        </w:rPr>
        <w:t xml:space="preserve"> «О бюджете Красноармейского сельского поселения Орловского района на 201</w:t>
      </w:r>
      <w:r>
        <w:rPr>
          <w:sz w:val="28"/>
          <w:szCs w:val="28"/>
        </w:rPr>
        <w:t>8</w:t>
      </w:r>
      <w:r w:rsidRPr="00DC066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C066E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20годов» </w:t>
      </w:r>
      <w:r w:rsidRPr="00DC066E">
        <w:rPr>
          <w:sz w:val="28"/>
          <w:szCs w:val="28"/>
        </w:rPr>
        <w:t xml:space="preserve"> подготовлен</w:t>
      </w:r>
      <w:r w:rsidR="00F710A8">
        <w:rPr>
          <w:sz w:val="28"/>
          <w:szCs w:val="28"/>
        </w:rPr>
        <w:t>о</w:t>
      </w:r>
      <w:r w:rsidRPr="00DC066E">
        <w:rPr>
          <w:sz w:val="28"/>
          <w:szCs w:val="28"/>
        </w:rPr>
        <w:t xml:space="preserve"> на основе</w:t>
      </w:r>
      <w:r>
        <w:rPr>
          <w:sz w:val="28"/>
          <w:szCs w:val="28"/>
        </w:rPr>
        <w:t xml:space="preserve">, </w:t>
      </w:r>
      <w:r w:rsidRPr="00DC066E">
        <w:rPr>
          <w:sz w:val="28"/>
          <w:szCs w:val="28"/>
        </w:rPr>
        <w:t>основных направлений бюджетной и налоговой политики</w:t>
      </w:r>
      <w:r w:rsidR="000061E8">
        <w:rPr>
          <w:sz w:val="28"/>
          <w:szCs w:val="28"/>
        </w:rPr>
        <w:t xml:space="preserve"> </w:t>
      </w:r>
      <w:r w:rsidRPr="00DC066E">
        <w:rPr>
          <w:sz w:val="28"/>
          <w:szCs w:val="28"/>
        </w:rPr>
        <w:t xml:space="preserve">Красноармейского сельского поселения Орловского района на </w:t>
      </w:r>
      <w:r w:rsidRPr="003B4E82">
        <w:rPr>
          <w:sz w:val="28"/>
          <w:szCs w:val="28"/>
        </w:rPr>
        <w:t>2018-2020 годы</w:t>
      </w:r>
      <w:r w:rsidRPr="003B4E82">
        <w:rPr>
          <w:sz w:val="28"/>
          <w:szCs w:val="28"/>
          <w:lang w:eastAsia="en-US"/>
        </w:rPr>
        <w:t>, с учетом прогноза социально-экономического развития Ростовс</w:t>
      </w:r>
      <w:r w:rsidRPr="00DC066E">
        <w:rPr>
          <w:sz w:val="28"/>
          <w:szCs w:val="28"/>
          <w:lang w:eastAsia="en-US"/>
        </w:rPr>
        <w:t>кой области и Основных направлений бюджетной политики Ростовской области  на 201</w:t>
      </w:r>
      <w:r>
        <w:rPr>
          <w:sz w:val="28"/>
          <w:szCs w:val="28"/>
          <w:lang w:eastAsia="en-US"/>
        </w:rPr>
        <w:t>8</w:t>
      </w:r>
      <w:r w:rsidRPr="00DC066E">
        <w:rPr>
          <w:sz w:val="28"/>
          <w:szCs w:val="28"/>
          <w:lang w:eastAsia="en-US"/>
        </w:rPr>
        <w:t xml:space="preserve"> год и на плановый период 201</w:t>
      </w:r>
      <w:r>
        <w:rPr>
          <w:sz w:val="28"/>
          <w:szCs w:val="28"/>
          <w:lang w:eastAsia="en-US"/>
        </w:rPr>
        <w:t>9</w:t>
      </w:r>
      <w:r w:rsidRPr="00DC066E">
        <w:rPr>
          <w:sz w:val="28"/>
          <w:szCs w:val="28"/>
          <w:lang w:eastAsia="en-US"/>
        </w:rPr>
        <w:t xml:space="preserve"> и 20</w:t>
      </w:r>
      <w:r>
        <w:rPr>
          <w:sz w:val="28"/>
          <w:szCs w:val="28"/>
          <w:lang w:eastAsia="en-US"/>
        </w:rPr>
        <w:t>20</w:t>
      </w:r>
      <w:r w:rsidRPr="00DC066E">
        <w:rPr>
          <w:sz w:val="28"/>
          <w:szCs w:val="28"/>
          <w:lang w:eastAsia="en-US"/>
        </w:rPr>
        <w:t xml:space="preserve"> годов.</w:t>
      </w:r>
      <w:proofErr w:type="gramEnd"/>
    </w:p>
    <w:p w:rsidR="00DA1A10" w:rsidRPr="00923C39" w:rsidRDefault="00DA1A10" w:rsidP="00FB4035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23C39">
        <w:rPr>
          <w:color w:val="000000"/>
          <w:szCs w:val="28"/>
        </w:rPr>
        <w:t>Основной целью бюджетной политики</w:t>
      </w:r>
      <w:r w:rsidR="00141894">
        <w:rPr>
          <w:color w:val="000000"/>
          <w:szCs w:val="28"/>
        </w:rPr>
        <w:t xml:space="preserve"> </w:t>
      </w:r>
      <w:r>
        <w:t xml:space="preserve">Красноармейского сельского поселения </w:t>
      </w:r>
      <w:r>
        <w:rPr>
          <w:color w:val="000000"/>
          <w:szCs w:val="28"/>
        </w:rPr>
        <w:t>Орловского района</w:t>
      </w:r>
      <w:r w:rsidRPr="00923C39">
        <w:rPr>
          <w:color w:val="000000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</w:t>
      </w:r>
      <w:r>
        <w:rPr>
          <w:color w:val="000000"/>
          <w:szCs w:val="28"/>
        </w:rPr>
        <w:t xml:space="preserve">и сбалансированности </w:t>
      </w:r>
      <w:r w:rsidRPr="00923C39">
        <w:rPr>
          <w:color w:val="000000"/>
          <w:szCs w:val="28"/>
        </w:rPr>
        <w:t>бюджета</w:t>
      </w:r>
      <w:r w:rsidR="00141894">
        <w:rPr>
          <w:color w:val="000000"/>
          <w:szCs w:val="28"/>
        </w:rPr>
        <w:t xml:space="preserve"> </w:t>
      </w:r>
      <w:r>
        <w:t xml:space="preserve">Красноармейского сельского поселения </w:t>
      </w:r>
      <w:r>
        <w:rPr>
          <w:color w:val="000000"/>
          <w:szCs w:val="28"/>
        </w:rPr>
        <w:t>Орловского района</w:t>
      </w:r>
      <w:r w:rsidRPr="00923C39">
        <w:rPr>
          <w:color w:val="000000"/>
          <w:szCs w:val="28"/>
        </w:rPr>
        <w:t>, выполнение принятых обязательств перед гражданами, инвестирование в человеческий капитал.</w:t>
      </w:r>
    </w:p>
    <w:p w:rsidR="00DA1A10" w:rsidRPr="00774F8C" w:rsidRDefault="00DA1A10" w:rsidP="006604F9">
      <w:pPr>
        <w:tabs>
          <w:tab w:val="left" w:pos="709"/>
        </w:tabs>
        <w:ind w:firstLine="709"/>
        <w:jc w:val="both"/>
        <w:rPr>
          <w:szCs w:val="28"/>
        </w:rPr>
      </w:pPr>
      <w:r w:rsidRPr="00792D27">
        <w:rPr>
          <w:szCs w:val="28"/>
        </w:rPr>
        <w:t>Парамет</w:t>
      </w:r>
      <w:r>
        <w:rPr>
          <w:szCs w:val="28"/>
        </w:rPr>
        <w:t xml:space="preserve">ры бюджета рассчитаны на основе </w:t>
      </w:r>
      <w:r w:rsidRPr="00792D27">
        <w:t>прогноза социально-экономического ра</w:t>
      </w:r>
      <w:r>
        <w:t xml:space="preserve">звития Орловского района на 2018 </w:t>
      </w:r>
      <w:r w:rsidRPr="00792D27">
        <w:t>-2019 годы</w:t>
      </w:r>
      <w:r w:rsidRPr="00792D27">
        <w:rPr>
          <w:szCs w:val="28"/>
        </w:rPr>
        <w:t xml:space="preserve"> с учетом уровня инфляции 4 % ежегодно, что  соответствует «базовому» варианту прогноза социально-экономического развития Российской Федерации, принятого за основу разработки федерального бюджета.</w:t>
      </w:r>
    </w:p>
    <w:p w:rsidR="00DA1A10" w:rsidRDefault="00DA1A10" w:rsidP="006B19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подготовке бюджетных проектировок  усовершенствованы  подходы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реализации бюджетных полномочий главных администраторов доходов и источников </w:t>
      </w:r>
      <w:proofErr w:type="gramStart"/>
      <w:r>
        <w:rPr>
          <w:szCs w:val="28"/>
        </w:rPr>
        <w:t>финансирования дефицитов бюджетов бюджетной системы Российской Федерации</w:t>
      </w:r>
      <w:proofErr w:type="gramEnd"/>
      <w:r>
        <w:rPr>
          <w:szCs w:val="28"/>
        </w:rPr>
        <w:t xml:space="preserve"> в рамках утвержденных общих требований к методикам прогнозирования поступлений доходов и источников финансирования дефицита.</w:t>
      </w:r>
    </w:p>
    <w:p w:rsidR="00DA1A10" w:rsidRDefault="00DA1A10" w:rsidP="006B1975">
      <w:pPr>
        <w:tabs>
          <w:tab w:val="left" w:pos="720"/>
        </w:tabs>
        <w:ind w:firstLine="709"/>
        <w:jc w:val="both"/>
        <w:rPr>
          <w:szCs w:val="28"/>
        </w:rPr>
      </w:pPr>
      <w:r w:rsidRPr="000F7601">
        <w:rPr>
          <w:szCs w:val="28"/>
        </w:rPr>
        <w:t>Доходы бюджета</w:t>
      </w:r>
      <w:r w:rsidR="00141894">
        <w:rPr>
          <w:szCs w:val="28"/>
        </w:rPr>
        <w:t xml:space="preserve"> </w:t>
      </w:r>
      <w:r>
        <w:t xml:space="preserve">Красноармейского сельского поселения </w:t>
      </w:r>
      <w:r>
        <w:rPr>
          <w:szCs w:val="28"/>
        </w:rPr>
        <w:t>Орловского района на 2018-2020</w:t>
      </w:r>
      <w:r w:rsidRPr="000F7601">
        <w:rPr>
          <w:szCs w:val="28"/>
        </w:rPr>
        <w:t xml:space="preserve"> годы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бюджетное и налоговое законодательство Российской Федерации и Ростовской области.</w:t>
      </w:r>
    </w:p>
    <w:p w:rsidR="00DA1A10" w:rsidRPr="00923C39" w:rsidRDefault="00DA1A10" w:rsidP="00B7796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23C39">
        <w:rPr>
          <w:color w:val="000000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DA1A10" w:rsidRPr="00923C39" w:rsidRDefault="00DA1A10" w:rsidP="00420DAA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923C39">
        <w:rPr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szCs w:val="28"/>
        </w:rPr>
        <w:t>муниципальных</w:t>
      </w:r>
      <w:r w:rsidRPr="00923C39">
        <w:rPr>
          <w:szCs w:val="28"/>
        </w:rPr>
        <w:t xml:space="preserve"> программ</w:t>
      </w:r>
      <w:r w:rsidR="00141894">
        <w:rPr>
          <w:szCs w:val="28"/>
        </w:rPr>
        <w:t xml:space="preserve"> </w:t>
      </w:r>
      <w:r>
        <w:t xml:space="preserve">Красноармейского сельского поселения </w:t>
      </w:r>
      <w:r>
        <w:rPr>
          <w:szCs w:val="28"/>
        </w:rPr>
        <w:t>Орловского района</w:t>
      </w:r>
      <w:r w:rsidRPr="00923C39">
        <w:rPr>
          <w:szCs w:val="28"/>
        </w:rPr>
        <w:t xml:space="preserve">, направленных на поступательное развитие социальной сферы,  коммунальной инфраструктуры, и другие направления. </w:t>
      </w:r>
    </w:p>
    <w:p w:rsidR="00DA1A10" w:rsidRPr="00774F8C" w:rsidRDefault="00DA1A10" w:rsidP="00491D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DDF">
        <w:rPr>
          <w:szCs w:val="28"/>
        </w:rPr>
        <w:t>Особое внимание в сфере расходов будет уделено</w:t>
      </w:r>
      <w:r w:rsidRPr="00491DDF">
        <w:rPr>
          <w:szCs w:val="28"/>
          <w:lang w:eastAsia="en-US"/>
        </w:rPr>
        <w:t xml:space="preserve"> инвестициям в человеческий капитал, социальной поддержке населения,</w:t>
      </w:r>
      <w:r w:rsidRPr="00491DDF">
        <w:rPr>
          <w:szCs w:val="28"/>
        </w:rPr>
        <w:t xml:space="preserve"> исходя из </w:t>
      </w:r>
      <w:r w:rsidRPr="00491DDF">
        <w:rPr>
          <w:szCs w:val="28"/>
        </w:rPr>
        <w:lastRenderedPageBreak/>
        <w:t>необходимости сосредоточения ресурсов на поддержке наиболее уязвимых слоев населения.</w:t>
      </w:r>
    </w:p>
    <w:p w:rsidR="00DA1A10" w:rsidRDefault="00DA1A10" w:rsidP="00774F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Основной </w:t>
      </w:r>
      <w:r w:rsidRPr="00845C88">
        <w:rPr>
          <w:szCs w:val="28"/>
        </w:rPr>
        <w:t>задач</w:t>
      </w:r>
      <w:r>
        <w:rPr>
          <w:szCs w:val="28"/>
        </w:rPr>
        <w:t>ей по-прежнему остается</w:t>
      </w:r>
      <w:r w:rsidRPr="00845C88">
        <w:rPr>
          <w:szCs w:val="28"/>
        </w:rPr>
        <w:t xml:space="preserve"> безусловное обеспечение </w:t>
      </w:r>
      <w:r>
        <w:rPr>
          <w:szCs w:val="28"/>
        </w:rPr>
        <w:t>исполнения</w:t>
      </w:r>
      <w:r w:rsidRPr="00845C88">
        <w:rPr>
          <w:szCs w:val="28"/>
        </w:rPr>
        <w:t xml:space="preserve"> Указов Президента Росси</w:t>
      </w:r>
      <w:r>
        <w:rPr>
          <w:szCs w:val="28"/>
        </w:rPr>
        <w:t>йской Федерации от 07.05.2012 № 597-602,606 от 01.06.2012г. №761, от 28.12.2012г. №1688.</w:t>
      </w:r>
    </w:p>
    <w:p w:rsidR="00DA1A10" w:rsidRDefault="00DA1A10" w:rsidP="006568D6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 w:rsidRPr="00FB2DAA">
        <w:rPr>
          <w:szCs w:val="28"/>
          <w:lang w:eastAsia="en-US"/>
        </w:rPr>
        <w:t xml:space="preserve">Продолжена политика </w:t>
      </w:r>
      <w:proofErr w:type="spellStart"/>
      <w:r w:rsidRPr="00FB2DAA">
        <w:rPr>
          <w:szCs w:val="28"/>
          <w:lang w:eastAsia="en-US"/>
        </w:rPr>
        <w:t>ненаращивания</w:t>
      </w:r>
      <w:proofErr w:type="spellEnd"/>
      <w:r w:rsidRPr="00FB2DAA">
        <w:rPr>
          <w:szCs w:val="28"/>
          <w:lang w:eastAsia="en-US"/>
        </w:rPr>
        <w:t xml:space="preserve"> расходов на содержание аппарата управления органов </w:t>
      </w:r>
      <w:r>
        <w:rPr>
          <w:szCs w:val="28"/>
          <w:lang w:eastAsia="en-US"/>
        </w:rPr>
        <w:t>местного самоуправления</w:t>
      </w:r>
      <w:r w:rsidRPr="00FB2DAA">
        <w:rPr>
          <w:szCs w:val="28"/>
          <w:lang w:eastAsia="en-US"/>
        </w:rPr>
        <w:t xml:space="preserve">, которая основывается на нормировании управленческих расходов в части материальных затрат, в том числе через установление нормирования в сфере закупок для обеспечения </w:t>
      </w:r>
      <w:r>
        <w:rPr>
          <w:szCs w:val="28"/>
          <w:lang w:eastAsia="en-US"/>
        </w:rPr>
        <w:t xml:space="preserve">муниципальных </w:t>
      </w:r>
      <w:r w:rsidRPr="00FB2DAA">
        <w:rPr>
          <w:szCs w:val="28"/>
          <w:lang w:eastAsia="en-US"/>
        </w:rPr>
        <w:t>нужд.</w:t>
      </w:r>
    </w:p>
    <w:p w:rsidR="00DA1A10" w:rsidRPr="00774F8C" w:rsidRDefault="00DA1A10" w:rsidP="001C7F9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  <w:proofErr w:type="gramStart"/>
      <w:r w:rsidRPr="004A1A7C">
        <w:t xml:space="preserve">Бюджетные параметры определены с учетом областного закона от </w:t>
      </w:r>
      <w:r>
        <w:t xml:space="preserve">26 декабря 2016 года №834-ЗС </w:t>
      </w:r>
      <w:r w:rsidRPr="004A1A7C">
        <w:t>«О межбюджетных отношениях органов государственной власти и органов местного самоуправления в Ростовской области», федеральных</w:t>
      </w:r>
      <w:r w:rsidRPr="00774F8C">
        <w:t xml:space="preserve"> и областных нормативных правовых актов, устанавливающих расходные обязательства.</w:t>
      </w:r>
      <w:proofErr w:type="gramEnd"/>
    </w:p>
    <w:p w:rsidR="00DA1A10" w:rsidRDefault="00F710A8" w:rsidP="001C7F9D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</w:rPr>
      </w:pPr>
      <w:proofErr w:type="gramStart"/>
      <w:r>
        <w:rPr>
          <w:szCs w:val="28"/>
        </w:rPr>
        <w:t>Решение подготовлено</w:t>
      </w:r>
      <w:r w:rsidR="00DA1A10" w:rsidRPr="00774F8C">
        <w:rPr>
          <w:szCs w:val="28"/>
        </w:rPr>
        <w:t xml:space="preserve"> в соответствии с требованиями Бюджетн</w:t>
      </w:r>
      <w:r w:rsidR="00DA1A10">
        <w:rPr>
          <w:szCs w:val="28"/>
        </w:rPr>
        <w:t>ого кодекса</w:t>
      </w:r>
      <w:r w:rsidR="00DA1A10" w:rsidRPr="00774F8C">
        <w:t xml:space="preserve"> Российской Федерации, </w:t>
      </w:r>
      <w:r w:rsidR="00DA1A10">
        <w:t xml:space="preserve">Решения Собрания </w:t>
      </w:r>
      <w:r w:rsidR="00DA1A10" w:rsidRPr="00792D27">
        <w:t xml:space="preserve">депутатов </w:t>
      </w:r>
      <w:r w:rsidR="00DA1A10" w:rsidRPr="00792D27">
        <w:rPr>
          <w:szCs w:val="28"/>
        </w:rPr>
        <w:t>от  27июля  2007 года           № 54 «О бюджетном процессе в К</w:t>
      </w:r>
      <w:r w:rsidR="00DA1A10">
        <w:rPr>
          <w:szCs w:val="28"/>
        </w:rPr>
        <w:t>расноармейском сельском поселении</w:t>
      </w:r>
      <w:r w:rsidR="00DA1A10" w:rsidRPr="00774F8C">
        <w:rPr>
          <w:szCs w:val="28"/>
        </w:rPr>
        <w:t xml:space="preserve">», а также в соответствии с порядком и сроками, утвержденными </w:t>
      </w:r>
      <w:r w:rsidR="00DA1A10" w:rsidRPr="00A14087">
        <w:rPr>
          <w:szCs w:val="28"/>
        </w:rPr>
        <w:t xml:space="preserve">постановлением Администрации </w:t>
      </w:r>
      <w:r w:rsidR="00DA1A10" w:rsidRPr="00A14087">
        <w:rPr>
          <w:szCs w:val="28"/>
          <w:lang w:eastAsia="en-US"/>
        </w:rPr>
        <w:t xml:space="preserve">Красноармейского сельского поселения </w:t>
      </w:r>
      <w:r w:rsidR="00DA1A10" w:rsidRPr="00A14087">
        <w:rPr>
          <w:szCs w:val="28"/>
        </w:rPr>
        <w:t xml:space="preserve">от </w:t>
      </w:r>
      <w:r w:rsidR="00DA1A10">
        <w:rPr>
          <w:szCs w:val="28"/>
        </w:rPr>
        <w:t>15.06.2017 № 112</w:t>
      </w:r>
      <w:r w:rsidR="00DA1A10" w:rsidRPr="00A14087">
        <w:rPr>
          <w:szCs w:val="28"/>
        </w:rPr>
        <w:t>«Об утвержден</w:t>
      </w:r>
      <w:r w:rsidR="00DA1A10">
        <w:rPr>
          <w:szCs w:val="28"/>
        </w:rPr>
        <w:t xml:space="preserve">ии Порядка и сроков составления </w:t>
      </w:r>
      <w:r w:rsidR="00DA1A10" w:rsidRPr="00A14087">
        <w:rPr>
          <w:spacing w:val="-4"/>
          <w:szCs w:val="28"/>
        </w:rPr>
        <w:t xml:space="preserve">бюджета </w:t>
      </w:r>
      <w:r w:rsidR="00DA1A10" w:rsidRPr="00A14087">
        <w:rPr>
          <w:szCs w:val="28"/>
          <w:lang w:eastAsia="en-US"/>
        </w:rPr>
        <w:t xml:space="preserve">Красноармейского сельского поселения </w:t>
      </w:r>
      <w:r w:rsidR="00DA1A10">
        <w:rPr>
          <w:spacing w:val="-4"/>
          <w:szCs w:val="28"/>
        </w:rPr>
        <w:t>Орловского района на 2018 год и на плановый</w:t>
      </w:r>
      <w:proofErr w:type="gramEnd"/>
      <w:r w:rsidR="00DA1A10">
        <w:rPr>
          <w:spacing w:val="-4"/>
          <w:szCs w:val="28"/>
        </w:rPr>
        <w:t xml:space="preserve"> период 2019 и 2020</w:t>
      </w:r>
      <w:r w:rsidR="00DA1A10" w:rsidRPr="00A14087">
        <w:rPr>
          <w:spacing w:val="-4"/>
          <w:szCs w:val="28"/>
        </w:rPr>
        <w:t xml:space="preserve"> годов».</w:t>
      </w:r>
    </w:p>
    <w:p w:rsidR="00DA1A10" w:rsidRDefault="00DA1A10" w:rsidP="00AE11C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</w:t>
      </w:r>
      <w:r w:rsidRPr="00AE11CC">
        <w:rPr>
          <w:rFonts w:ascii="Times New Roman" w:hAnsi="Times New Roman"/>
          <w:sz w:val="28"/>
        </w:rPr>
        <w:t>оваци</w:t>
      </w:r>
      <w:r>
        <w:rPr>
          <w:rFonts w:ascii="Times New Roman" w:hAnsi="Times New Roman"/>
          <w:sz w:val="28"/>
        </w:rPr>
        <w:t>ям в</w:t>
      </w:r>
      <w:r w:rsidRPr="00AE11CC">
        <w:rPr>
          <w:rFonts w:ascii="Times New Roman" w:hAnsi="Times New Roman"/>
          <w:sz w:val="28"/>
        </w:rPr>
        <w:t xml:space="preserve"> подготовк</w:t>
      </w:r>
      <w:r>
        <w:rPr>
          <w:rFonts w:ascii="Times New Roman" w:hAnsi="Times New Roman"/>
          <w:sz w:val="28"/>
        </w:rPr>
        <w:t xml:space="preserve">е  решения  о </w:t>
      </w:r>
      <w:r w:rsidRPr="00AE11CC"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е </w:t>
      </w:r>
      <w:r w:rsidRPr="00D63569">
        <w:rPr>
          <w:rFonts w:ascii="Times New Roman" w:hAnsi="Times New Roman"/>
          <w:sz w:val="28"/>
          <w:szCs w:val="28"/>
        </w:rPr>
        <w:t>Красноармейского сельского пос</w:t>
      </w:r>
      <w:r>
        <w:rPr>
          <w:rFonts w:ascii="Times New Roman" w:hAnsi="Times New Roman"/>
          <w:sz w:val="28"/>
          <w:szCs w:val="28"/>
        </w:rPr>
        <w:t>еления Орловского района на 2018-2020</w:t>
      </w:r>
      <w:r w:rsidRPr="00D63569">
        <w:rPr>
          <w:rFonts w:ascii="Times New Roman" w:hAnsi="Times New Roman"/>
          <w:sz w:val="28"/>
          <w:szCs w:val="28"/>
        </w:rPr>
        <w:t xml:space="preserve"> годы относится </w:t>
      </w:r>
      <w:r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>
        <w:rPr>
          <w:rFonts w:ascii="Times New Roman" w:hAnsi="Times New Roman"/>
          <w:sz w:val="28"/>
          <w:szCs w:val="28"/>
        </w:rPr>
        <w:t>реестра источников доходов бюджета Красноармейского сельского поселения Орловского района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A1A10" w:rsidRPr="00AD4FA9" w:rsidRDefault="00DA1A10" w:rsidP="00AE11C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B3C49">
        <w:rPr>
          <w:rFonts w:ascii="Times New Roman" w:hAnsi="Times New Roman"/>
          <w:sz w:val="28"/>
        </w:rPr>
        <w:t xml:space="preserve">При подготовке приложений к Решению о бюджете </w:t>
      </w:r>
      <w:r w:rsidRPr="00FB3C49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/>
          <w:sz w:val="28"/>
        </w:rPr>
        <w:t xml:space="preserve"> Орловского района на 2018-2020</w:t>
      </w:r>
      <w:r w:rsidRPr="00FB3C49">
        <w:rPr>
          <w:rFonts w:ascii="Times New Roman" w:hAnsi="Times New Roman"/>
          <w:sz w:val="28"/>
        </w:rPr>
        <w:t xml:space="preserve"> годы учтены изменения бюджетной классификации Российской Федерации в части отражения целевых безвозмездных поступлений по </w:t>
      </w:r>
      <w:r w:rsidRPr="00AD4FA9">
        <w:rPr>
          <w:rFonts w:ascii="Times New Roman" w:hAnsi="Times New Roman"/>
          <w:sz w:val="28"/>
        </w:rPr>
        <w:t xml:space="preserve">доходам и расходам  бюджета </w:t>
      </w:r>
      <w:r w:rsidRPr="00AD4FA9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AD4FA9">
        <w:rPr>
          <w:rFonts w:ascii="Times New Roman" w:hAnsi="Times New Roman"/>
          <w:sz w:val="28"/>
        </w:rPr>
        <w:t xml:space="preserve"> Орловского района. </w:t>
      </w:r>
    </w:p>
    <w:p w:rsidR="00DA1A10" w:rsidRPr="009F331C" w:rsidRDefault="00DA1A10" w:rsidP="00A24186">
      <w:pPr>
        <w:autoSpaceDE w:val="0"/>
        <w:autoSpaceDN w:val="0"/>
        <w:adjustRightInd w:val="0"/>
        <w:ind w:firstLine="709"/>
        <w:jc w:val="both"/>
      </w:pPr>
      <w:r w:rsidRPr="00AD4FA9">
        <w:t>Основные направления бюджетной и налоговой</w:t>
      </w:r>
      <w:r w:rsidRPr="00774F8C">
        <w:t xml:space="preserve"> политики, </w:t>
      </w:r>
      <w:r w:rsidR="007A1DD5">
        <w:t xml:space="preserve"> </w:t>
      </w:r>
      <w:r>
        <w:rPr>
          <w:szCs w:val="28"/>
        </w:rPr>
        <w:t xml:space="preserve">реестра источников доходов бюджета Красноармейского сельского поселения Орловского района, </w:t>
      </w:r>
      <w:r w:rsidRPr="00876984">
        <w:t>проекты изменений</w:t>
      </w:r>
      <w:r w:rsidRPr="009F331C">
        <w:t xml:space="preserve"> в </w:t>
      </w:r>
      <w:r w:rsidRPr="009F331C">
        <w:rPr>
          <w:szCs w:val="28"/>
          <w:lang w:eastAsia="en-US"/>
        </w:rPr>
        <w:t xml:space="preserve">паспорта </w:t>
      </w:r>
      <w:r w:rsidRPr="009F331C">
        <w:t xml:space="preserve">муниципальных программ </w:t>
      </w:r>
      <w:r w:rsidRPr="009F331C">
        <w:rPr>
          <w:szCs w:val="28"/>
        </w:rPr>
        <w:t>Красноармейского сельского поселения</w:t>
      </w:r>
      <w:r w:rsidRPr="009F331C">
        <w:t xml:space="preserve"> Орловского района представлены в составе документов и материалов, </w:t>
      </w:r>
      <w:r w:rsidR="009C01A7">
        <w:t>вносимых одновременно с  Решением</w:t>
      </w:r>
      <w:r w:rsidRPr="009F331C">
        <w:t xml:space="preserve"> о бюджете </w:t>
      </w:r>
      <w:r w:rsidRPr="009F331C">
        <w:rPr>
          <w:szCs w:val="28"/>
        </w:rPr>
        <w:t>Красноармейского сельского поселения</w:t>
      </w:r>
      <w:r w:rsidRPr="009F331C">
        <w:t xml:space="preserve"> Орловского района.</w:t>
      </w:r>
    </w:p>
    <w:p w:rsidR="00DA1A10" w:rsidRDefault="00DA1A10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DA1A10" w:rsidRDefault="00DA1A10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DA1A10" w:rsidRPr="00C57669" w:rsidRDefault="00DA1A10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DA1A10" w:rsidRPr="00774F8C" w:rsidRDefault="00DA1A10" w:rsidP="00774F8C">
      <w:pPr>
        <w:pStyle w:val="a4"/>
        <w:rPr>
          <w:b/>
          <w:sz w:val="32"/>
          <w:szCs w:val="32"/>
        </w:rPr>
      </w:pPr>
      <w:r w:rsidRPr="00774F8C">
        <w:rPr>
          <w:b/>
          <w:sz w:val="32"/>
          <w:szCs w:val="32"/>
          <w:lang w:val="en-US"/>
        </w:rPr>
        <w:t>II</w:t>
      </w:r>
      <w:r w:rsidRPr="00774F8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Основные характеристики </w:t>
      </w:r>
    </w:p>
    <w:p w:rsidR="00DA1A10" w:rsidRPr="00774F8C" w:rsidRDefault="00DA1A10" w:rsidP="00774F8C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Pr="00774F8C">
        <w:rPr>
          <w:b/>
          <w:sz w:val="32"/>
          <w:szCs w:val="32"/>
        </w:rPr>
        <w:t>юджета</w:t>
      </w:r>
      <w:r>
        <w:rPr>
          <w:b/>
          <w:sz w:val="32"/>
          <w:szCs w:val="32"/>
        </w:rPr>
        <w:t xml:space="preserve"> Красноармейского сельского поселения</w:t>
      </w:r>
      <w:r w:rsidRPr="00F54726">
        <w:rPr>
          <w:b/>
          <w:sz w:val="32"/>
          <w:szCs w:val="32"/>
        </w:rPr>
        <w:t xml:space="preserve"> Орловского района</w:t>
      </w:r>
      <w:r>
        <w:rPr>
          <w:b/>
          <w:sz w:val="32"/>
          <w:szCs w:val="32"/>
        </w:rPr>
        <w:t xml:space="preserve"> на 2018</w:t>
      </w:r>
      <w:r w:rsidRPr="00774F8C">
        <w:rPr>
          <w:b/>
          <w:sz w:val="32"/>
          <w:szCs w:val="32"/>
        </w:rPr>
        <w:t xml:space="preserve"> год и </w:t>
      </w:r>
      <w:proofErr w:type="gramStart"/>
      <w:r w:rsidRPr="00774F8C">
        <w:rPr>
          <w:b/>
          <w:sz w:val="32"/>
          <w:szCs w:val="32"/>
        </w:rPr>
        <w:t>на</w:t>
      </w:r>
      <w:proofErr w:type="gramEnd"/>
      <w:r w:rsidRPr="00774F8C">
        <w:rPr>
          <w:b/>
          <w:sz w:val="32"/>
          <w:szCs w:val="32"/>
        </w:rPr>
        <w:t xml:space="preserve"> плановый</w:t>
      </w:r>
    </w:p>
    <w:p w:rsidR="00DA1A10" w:rsidRPr="00774F8C" w:rsidRDefault="00DA1A10" w:rsidP="00774F8C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период 2019 и 2020</w:t>
      </w:r>
      <w:r w:rsidRPr="00774F8C">
        <w:rPr>
          <w:b/>
          <w:sz w:val="32"/>
          <w:szCs w:val="32"/>
        </w:rPr>
        <w:t xml:space="preserve"> годов</w:t>
      </w:r>
    </w:p>
    <w:p w:rsidR="00DA1A10" w:rsidRPr="00774F8C" w:rsidRDefault="00DA1A10" w:rsidP="00774F8C">
      <w:pPr>
        <w:pStyle w:val="a4"/>
        <w:ind w:firstLine="709"/>
        <w:jc w:val="both"/>
      </w:pPr>
    </w:p>
    <w:p w:rsidR="00DA1A10" w:rsidRPr="00826660" w:rsidRDefault="00DA1A10" w:rsidP="00774F8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</w:t>
      </w:r>
      <w:r w:rsidRPr="00826660">
        <w:rPr>
          <w:sz w:val="28"/>
          <w:szCs w:val="28"/>
        </w:rPr>
        <w:t xml:space="preserve"> Решения «О бюджете</w:t>
      </w:r>
      <w:r w:rsidR="007A1DD5">
        <w:rPr>
          <w:sz w:val="28"/>
          <w:szCs w:val="28"/>
        </w:rPr>
        <w:t xml:space="preserve"> </w:t>
      </w:r>
      <w:r w:rsidRPr="00826660">
        <w:rPr>
          <w:sz w:val="28"/>
          <w:szCs w:val="28"/>
        </w:rPr>
        <w:t>Красноармейского сельского поселения Орловского района</w:t>
      </w:r>
      <w:r>
        <w:rPr>
          <w:sz w:val="28"/>
          <w:szCs w:val="28"/>
        </w:rPr>
        <w:t xml:space="preserve"> на 2018 год и на плановый период 2019 и 2020</w:t>
      </w:r>
      <w:r w:rsidRPr="00826660">
        <w:rPr>
          <w:sz w:val="28"/>
          <w:szCs w:val="28"/>
        </w:rPr>
        <w:t xml:space="preserve"> годов» к проекту предлагаются  в соответствии с нижеприведенной таблицей.   </w:t>
      </w:r>
    </w:p>
    <w:p w:rsidR="00DA1A10" w:rsidRDefault="00DA1A10" w:rsidP="00826660">
      <w:pPr>
        <w:pStyle w:val="a4"/>
        <w:jc w:val="left"/>
        <w:rPr>
          <w:sz w:val="24"/>
          <w:szCs w:val="24"/>
        </w:rPr>
      </w:pPr>
    </w:p>
    <w:p w:rsidR="00DA1A10" w:rsidRPr="00774F8C" w:rsidRDefault="00DA1A10" w:rsidP="0082666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r w:rsidRPr="00774F8C">
        <w:rPr>
          <w:sz w:val="24"/>
          <w:szCs w:val="24"/>
        </w:rPr>
        <w:t>.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276"/>
        <w:gridCol w:w="850"/>
        <w:gridCol w:w="1275"/>
        <w:gridCol w:w="851"/>
        <w:gridCol w:w="1276"/>
        <w:gridCol w:w="850"/>
      </w:tblGrid>
      <w:tr w:rsidR="00DA1A10" w:rsidRPr="009D320F" w:rsidTr="00F2544C">
        <w:trPr>
          <w:cantSplit/>
          <w:trHeight w:val="534"/>
          <w:tblHeader/>
        </w:trPr>
        <w:tc>
          <w:tcPr>
            <w:tcW w:w="2694" w:type="dxa"/>
            <w:vMerge w:val="restart"/>
          </w:tcPr>
          <w:p w:rsidR="00DA1A10" w:rsidRPr="009D320F" w:rsidRDefault="00DA1A10" w:rsidP="00774F8C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DA1A10" w:rsidRPr="009D320F" w:rsidRDefault="00DA1A10" w:rsidP="00774F8C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D320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378" w:type="dxa"/>
            <w:gridSpan w:val="6"/>
          </w:tcPr>
          <w:p w:rsidR="00DA1A10" w:rsidRPr="009D320F" w:rsidRDefault="00DA1A10" w:rsidP="00F2544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DA1A10" w:rsidRPr="009D320F" w:rsidTr="00F2544C">
        <w:trPr>
          <w:cantSplit/>
          <w:tblHeader/>
        </w:trPr>
        <w:tc>
          <w:tcPr>
            <w:tcW w:w="2694" w:type="dxa"/>
            <w:vMerge/>
          </w:tcPr>
          <w:p w:rsidR="00DA1A10" w:rsidRPr="009D320F" w:rsidRDefault="00DA1A10" w:rsidP="00774F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1A10" w:rsidRPr="009D320F" w:rsidRDefault="00DA1A10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 от </w:t>
            </w:r>
            <w:r w:rsidRPr="003A4E68">
              <w:rPr>
                <w:rFonts w:ascii="Times New Roman" w:hAnsi="Times New Roman"/>
                <w:sz w:val="24"/>
                <w:szCs w:val="24"/>
              </w:rPr>
              <w:t>29.12.2016         № 28</w:t>
            </w:r>
          </w:p>
          <w:p w:rsidR="00DA1A10" w:rsidRPr="009D320F" w:rsidRDefault="00DA1A10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20F">
              <w:rPr>
                <w:rFonts w:ascii="Times New Roman" w:hAnsi="Times New Roman"/>
                <w:sz w:val="24"/>
                <w:szCs w:val="24"/>
              </w:rPr>
              <w:t>(первоначально утвержденный)</w:t>
            </w:r>
          </w:p>
        </w:tc>
        <w:tc>
          <w:tcPr>
            <w:tcW w:w="1276" w:type="dxa"/>
          </w:tcPr>
          <w:p w:rsidR="00DA1A10" w:rsidRPr="009D320F" w:rsidRDefault="00DA1A10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DA1A10" w:rsidRDefault="00DA1A10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</w:t>
            </w:r>
          </w:p>
          <w:p w:rsidR="00DA1A10" w:rsidRPr="00F2544C" w:rsidRDefault="00DA1A10" w:rsidP="00C230C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2017, (%)</w:t>
            </w:r>
          </w:p>
        </w:tc>
        <w:tc>
          <w:tcPr>
            <w:tcW w:w="1275" w:type="dxa"/>
          </w:tcPr>
          <w:p w:rsidR="00DA1A10" w:rsidRPr="009D320F" w:rsidRDefault="00DA1A10" w:rsidP="00C230CB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DA1A10" w:rsidRPr="009D320F" w:rsidRDefault="00DA1A10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 к 2018, (%)</w:t>
            </w:r>
          </w:p>
        </w:tc>
        <w:tc>
          <w:tcPr>
            <w:tcW w:w="1276" w:type="dxa"/>
          </w:tcPr>
          <w:p w:rsidR="00DA1A10" w:rsidRPr="009D320F" w:rsidRDefault="00DA1A10" w:rsidP="00C230C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DA1A10" w:rsidRPr="009D320F" w:rsidRDefault="00DA1A10" w:rsidP="00C230C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 роста к 2019, (%)</w:t>
            </w:r>
          </w:p>
        </w:tc>
      </w:tr>
      <w:tr w:rsidR="00DA1A10" w:rsidRPr="009D320F" w:rsidTr="00F2544C">
        <w:trPr>
          <w:cantSplit/>
        </w:trPr>
        <w:tc>
          <w:tcPr>
            <w:tcW w:w="2694" w:type="dxa"/>
            <w:vAlign w:val="center"/>
          </w:tcPr>
          <w:p w:rsidR="00DA1A10" w:rsidRPr="00417D48" w:rsidRDefault="00DA1A10" w:rsidP="00774F8C">
            <w:pPr>
              <w:pStyle w:val="a4"/>
              <w:jc w:val="left"/>
              <w:rPr>
                <w:sz w:val="24"/>
                <w:szCs w:val="24"/>
                <w:lang w:val="en-US"/>
              </w:rPr>
            </w:pPr>
            <w:r w:rsidRPr="00417D48">
              <w:rPr>
                <w:b/>
                <w:sz w:val="24"/>
                <w:szCs w:val="24"/>
                <w:lang w:val="en-US"/>
              </w:rPr>
              <w:t>I</w:t>
            </w:r>
            <w:r w:rsidRPr="001E632A">
              <w:rPr>
                <w:b/>
                <w:sz w:val="24"/>
                <w:szCs w:val="24"/>
              </w:rPr>
              <w:t>. Доходы, всего</w:t>
            </w:r>
          </w:p>
        </w:tc>
        <w:tc>
          <w:tcPr>
            <w:tcW w:w="1843" w:type="dxa"/>
            <w:vAlign w:val="center"/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12352,4</w:t>
            </w:r>
          </w:p>
        </w:tc>
        <w:tc>
          <w:tcPr>
            <w:tcW w:w="1276" w:type="dxa"/>
          </w:tcPr>
          <w:p w:rsidR="00DA1A10" w:rsidRPr="00225718" w:rsidRDefault="00DA1A1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14989,9</w:t>
            </w:r>
          </w:p>
        </w:tc>
        <w:tc>
          <w:tcPr>
            <w:tcW w:w="850" w:type="dxa"/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121,3</w:t>
            </w:r>
          </w:p>
        </w:tc>
        <w:tc>
          <w:tcPr>
            <w:tcW w:w="1275" w:type="dxa"/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17263,4</w:t>
            </w:r>
          </w:p>
        </w:tc>
        <w:tc>
          <w:tcPr>
            <w:tcW w:w="851" w:type="dxa"/>
          </w:tcPr>
          <w:p w:rsidR="00DA1A10" w:rsidRPr="00225718" w:rsidRDefault="00DA1A1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DA1A10" w:rsidRPr="00225718" w:rsidRDefault="00DA1A1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17395,1</w:t>
            </w:r>
          </w:p>
        </w:tc>
        <w:tc>
          <w:tcPr>
            <w:tcW w:w="850" w:type="dxa"/>
          </w:tcPr>
          <w:p w:rsidR="00DA1A10" w:rsidRPr="00225718" w:rsidRDefault="00DA1A10" w:rsidP="00054A73">
            <w:pPr>
              <w:pStyle w:val="ConsPlusNormal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100,8</w:t>
            </w:r>
          </w:p>
        </w:tc>
      </w:tr>
      <w:tr w:rsidR="00DA1A10" w:rsidRPr="009D320F" w:rsidTr="00C230CB">
        <w:trPr>
          <w:cantSplit/>
          <w:trHeight w:val="70"/>
        </w:trPr>
        <w:tc>
          <w:tcPr>
            <w:tcW w:w="2694" w:type="dxa"/>
            <w:vAlign w:val="center"/>
          </w:tcPr>
          <w:p w:rsidR="00DA1A10" w:rsidRPr="00417D48" w:rsidRDefault="00DA1A10" w:rsidP="00774F8C">
            <w:pPr>
              <w:pStyle w:val="a4"/>
              <w:jc w:val="left"/>
              <w:rPr>
                <w:b/>
                <w:sz w:val="24"/>
                <w:szCs w:val="24"/>
                <w:lang w:val="en-US"/>
              </w:rPr>
            </w:pPr>
            <w:r w:rsidRPr="001E632A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A10" w:rsidRPr="00225718" w:rsidRDefault="00DA1A1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A1A10" w:rsidRPr="00225718" w:rsidRDefault="00DA1A1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A1A10" w:rsidRPr="00225718" w:rsidRDefault="00DA1A1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A1A10" w:rsidRPr="00225718" w:rsidRDefault="00DA1A10" w:rsidP="00054A7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A10" w:rsidRPr="009D320F" w:rsidTr="00F2544C">
        <w:trPr>
          <w:cantSplit/>
        </w:trPr>
        <w:tc>
          <w:tcPr>
            <w:tcW w:w="2694" w:type="dxa"/>
            <w:vMerge w:val="restart"/>
            <w:vAlign w:val="bottom"/>
          </w:tcPr>
          <w:p w:rsidR="00DA1A10" w:rsidRPr="001E632A" w:rsidRDefault="00DA1A10" w:rsidP="00774F8C">
            <w:pPr>
              <w:pStyle w:val="a4"/>
              <w:rPr>
                <w:sz w:val="24"/>
                <w:szCs w:val="24"/>
              </w:rPr>
            </w:pPr>
            <w:r w:rsidRPr="001E632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bottom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5978,2</w:t>
            </w:r>
          </w:p>
        </w:tc>
        <w:tc>
          <w:tcPr>
            <w:tcW w:w="1276" w:type="dxa"/>
            <w:tcBorders>
              <w:bottom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7052,6</w:t>
            </w:r>
          </w:p>
        </w:tc>
        <w:tc>
          <w:tcPr>
            <w:tcW w:w="850" w:type="dxa"/>
            <w:tcBorders>
              <w:bottom w:val="nil"/>
            </w:tcBorders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118,0</w:t>
            </w:r>
          </w:p>
        </w:tc>
        <w:tc>
          <w:tcPr>
            <w:tcW w:w="1275" w:type="dxa"/>
            <w:tcBorders>
              <w:bottom w:val="nil"/>
            </w:tcBorders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7016,1</w:t>
            </w:r>
          </w:p>
        </w:tc>
        <w:tc>
          <w:tcPr>
            <w:tcW w:w="851" w:type="dxa"/>
            <w:tcBorders>
              <w:bottom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276" w:type="dxa"/>
            <w:tcBorders>
              <w:bottom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7478,8</w:t>
            </w:r>
          </w:p>
        </w:tc>
        <w:tc>
          <w:tcPr>
            <w:tcW w:w="850" w:type="dxa"/>
            <w:tcBorders>
              <w:bottom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DA1A10" w:rsidRPr="009D320F" w:rsidTr="00F2544C">
        <w:trPr>
          <w:cantSplit/>
          <w:trHeight w:val="255"/>
        </w:trPr>
        <w:tc>
          <w:tcPr>
            <w:tcW w:w="2694" w:type="dxa"/>
            <w:vMerge/>
            <w:vAlign w:val="bottom"/>
          </w:tcPr>
          <w:p w:rsidR="00DA1A10" w:rsidRPr="001E632A" w:rsidRDefault="00DA1A10" w:rsidP="00774F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A10" w:rsidRPr="009D320F" w:rsidTr="00F2544C">
        <w:trPr>
          <w:cantSplit/>
        </w:trPr>
        <w:tc>
          <w:tcPr>
            <w:tcW w:w="2694" w:type="dxa"/>
            <w:tcBorders>
              <w:top w:val="nil"/>
            </w:tcBorders>
          </w:tcPr>
          <w:p w:rsidR="00DA1A10" w:rsidRPr="001E632A" w:rsidRDefault="00DA1A10" w:rsidP="00AD21F6">
            <w:pPr>
              <w:pStyle w:val="a4"/>
              <w:rPr>
                <w:sz w:val="24"/>
                <w:szCs w:val="24"/>
              </w:rPr>
            </w:pPr>
            <w:r w:rsidRPr="001E632A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6374,2</w:t>
            </w:r>
          </w:p>
        </w:tc>
        <w:tc>
          <w:tcPr>
            <w:tcW w:w="1276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7937,3</w:t>
            </w:r>
          </w:p>
        </w:tc>
        <w:tc>
          <w:tcPr>
            <w:tcW w:w="850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1275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10247,3</w:t>
            </w:r>
          </w:p>
        </w:tc>
        <w:tc>
          <w:tcPr>
            <w:tcW w:w="851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9916,3</w:t>
            </w:r>
          </w:p>
        </w:tc>
        <w:tc>
          <w:tcPr>
            <w:tcW w:w="850" w:type="dxa"/>
            <w:tcBorders>
              <w:top w:val="nil"/>
            </w:tcBorders>
          </w:tcPr>
          <w:p w:rsidR="00DA1A10" w:rsidRPr="00225718" w:rsidRDefault="00DA1A10" w:rsidP="00054A73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DA1A10" w:rsidRPr="009D320F" w:rsidTr="00621BD0">
        <w:trPr>
          <w:cantSplit/>
          <w:trHeight w:val="235"/>
        </w:trPr>
        <w:tc>
          <w:tcPr>
            <w:tcW w:w="2694" w:type="dxa"/>
            <w:vAlign w:val="center"/>
          </w:tcPr>
          <w:p w:rsidR="00DA1A10" w:rsidRPr="001E632A" w:rsidRDefault="00DA1A10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417D48">
              <w:rPr>
                <w:b/>
                <w:sz w:val="24"/>
                <w:szCs w:val="24"/>
                <w:lang w:val="en-US"/>
              </w:rPr>
              <w:t>II</w:t>
            </w:r>
            <w:r w:rsidRPr="001E632A">
              <w:rPr>
                <w:b/>
                <w:sz w:val="24"/>
                <w:szCs w:val="24"/>
              </w:rPr>
              <w:t>. Расходы, всего</w:t>
            </w:r>
          </w:p>
        </w:tc>
        <w:tc>
          <w:tcPr>
            <w:tcW w:w="1843" w:type="dxa"/>
            <w:vAlign w:val="center"/>
          </w:tcPr>
          <w:p w:rsidR="00DA1A10" w:rsidRPr="003A4E68" w:rsidRDefault="00DA1A10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12352,4</w:t>
            </w:r>
          </w:p>
        </w:tc>
        <w:tc>
          <w:tcPr>
            <w:tcW w:w="1276" w:type="dxa"/>
          </w:tcPr>
          <w:p w:rsidR="00DA1A10" w:rsidRPr="003A4E68" w:rsidRDefault="007A1DD5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14989,9</w:t>
            </w:r>
          </w:p>
        </w:tc>
        <w:tc>
          <w:tcPr>
            <w:tcW w:w="850" w:type="dxa"/>
          </w:tcPr>
          <w:p w:rsidR="00DA1A10" w:rsidRPr="003A4E68" w:rsidRDefault="007A1DD5" w:rsidP="00774F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121,3</w:t>
            </w:r>
          </w:p>
        </w:tc>
        <w:tc>
          <w:tcPr>
            <w:tcW w:w="1275" w:type="dxa"/>
          </w:tcPr>
          <w:p w:rsidR="00DA1A10" w:rsidRPr="003A4E68" w:rsidRDefault="007A1DD5" w:rsidP="0013738C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17263,4</w:t>
            </w:r>
          </w:p>
        </w:tc>
        <w:tc>
          <w:tcPr>
            <w:tcW w:w="851" w:type="dxa"/>
          </w:tcPr>
          <w:p w:rsidR="00DA1A10" w:rsidRPr="003A4E68" w:rsidRDefault="007A1DD5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DA1A10" w:rsidRPr="003A4E68" w:rsidRDefault="007A1DD5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17395,1</w:t>
            </w:r>
          </w:p>
        </w:tc>
        <w:tc>
          <w:tcPr>
            <w:tcW w:w="850" w:type="dxa"/>
          </w:tcPr>
          <w:p w:rsidR="00DA1A10" w:rsidRPr="003A4E68" w:rsidRDefault="007A1DD5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100,8</w:t>
            </w:r>
          </w:p>
        </w:tc>
      </w:tr>
      <w:tr w:rsidR="00DA1A10" w:rsidRPr="009D320F" w:rsidTr="00E52D64">
        <w:trPr>
          <w:cantSplit/>
          <w:trHeight w:val="657"/>
        </w:trPr>
        <w:tc>
          <w:tcPr>
            <w:tcW w:w="2694" w:type="dxa"/>
          </w:tcPr>
          <w:p w:rsidR="00DA1A10" w:rsidRPr="001E632A" w:rsidRDefault="00DA1A10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417D48">
              <w:rPr>
                <w:b/>
                <w:sz w:val="24"/>
                <w:szCs w:val="24"/>
                <w:lang w:val="en-US"/>
              </w:rPr>
              <w:t>III</w:t>
            </w:r>
            <w:r w:rsidRPr="001E632A">
              <w:rPr>
                <w:b/>
                <w:sz w:val="24"/>
                <w:szCs w:val="24"/>
              </w:rPr>
              <w:t xml:space="preserve">. Дефицит </w:t>
            </w:r>
          </w:p>
          <w:p w:rsidR="00DA1A10" w:rsidRPr="001E632A" w:rsidRDefault="00DA1A10" w:rsidP="00C23D74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1E632A">
              <w:rPr>
                <w:b/>
                <w:sz w:val="24"/>
                <w:szCs w:val="24"/>
              </w:rPr>
              <w:t>(-), профицит</w:t>
            </w:r>
            <w:proofErr w:type="gramStart"/>
            <w:r w:rsidRPr="001E632A">
              <w:rPr>
                <w:b/>
                <w:sz w:val="24"/>
                <w:szCs w:val="24"/>
              </w:rPr>
              <w:t xml:space="preserve"> (+),</w:t>
            </w:r>
            <w:proofErr w:type="gramEnd"/>
          </w:p>
        </w:tc>
        <w:tc>
          <w:tcPr>
            <w:tcW w:w="1843" w:type="dxa"/>
            <w:vAlign w:val="center"/>
          </w:tcPr>
          <w:p w:rsidR="00DA1A10" w:rsidRPr="003A4E68" w:rsidRDefault="00DA1A10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1A10" w:rsidRPr="003A4E68" w:rsidRDefault="00DA1A10" w:rsidP="002A792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A1A10" w:rsidRPr="003A4E68" w:rsidRDefault="00DA1A10" w:rsidP="00E52D64">
            <w:pPr>
              <w:jc w:val="center"/>
              <w:rPr>
                <w:sz w:val="24"/>
                <w:szCs w:val="24"/>
              </w:rPr>
            </w:pPr>
            <w:r w:rsidRPr="003A4E6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A1A10" w:rsidRPr="003A4E68" w:rsidRDefault="00DA1A10" w:rsidP="000D725B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DA1A10" w:rsidRPr="003A4E68" w:rsidRDefault="00DA1A10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A1A10" w:rsidRPr="003A4E68" w:rsidRDefault="00DA1A10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A1A10" w:rsidRPr="003A4E68" w:rsidRDefault="00DA1A10" w:rsidP="000D725B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1A10" w:rsidRPr="009D320F" w:rsidTr="00C23D74">
        <w:trPr>
          <w:cantSplit/>
          <w:trHeight w:val="657"/>
        </w:trPr>
        <w:tc>
          <w:tcPr>
            <w:tcW w:w="2694" w:type="dxa"/>
          </w:tcPr>
          <w:p w:rsidR="00DA1A10" w:rsidRPr="001E632A" w:rsidRDefault="00DA1A10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proofErr w:type="gramStart"/>
            <w:r w:rsidRPr="001E632A">
              <w:rPr>
                <w:b/>
                <w:sz w:val="24"/>
                <w:szCs w:val="24"/>
              </w:rPr>
              <w:t>в</w:t>
            </w:r>
            <w:proofErr w:type="gramEnd"/>
            <w:r w:rsidRPr="001E632A">
              <w:rPr>
                <w:b/>
                <w:sz w:val="24"/>
                <w:szCs w:val="24"/>
              </w:rPr>
              <w:t xml:space="preserve"> % к объему собственных доходов</w:t>
            </w:r>
          </w:p>
        </w:tc>
        <w:tc>
          <w:tcPr>
            <w:tcW w:w="1843" w:type="dxa"/>
            <w:vAlign w:val="center"/>
          </w:tcPr>
          <w:p w:rsidR="00DA1A10" w:rsidRPr="003A4E68" w:rsidRDefault="00DA1A10" w:rsidP="002970A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1276" w:type="dxa"/>
            <w:vAlign w:val="center"/>
          </w:tcPr>
          <w:p w:rsidR="00DA1A10" w:rsidRPr="003A4E68" w:rsidRDefault="00DA1A10" w:rsidP="002970A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0 %</w:t>
            </w:r>
          </w:p>
        </w:tc>
        <w:tc>
          <w:tcPr>
            <w:tcW w:w="850" w:type="dxa"/>
            <w:vAlign w:val="center"/>
          </w:tcPr>
          <w:p w:rsidR="00DA1A10" w:rsidRPr="003A4E68" w:rsidRDefault="00DA1A10" w:rsidP="00C23D74">
            <w:pPr>
              <w:jc w:val="center"/>
              <w:rPr>
                <w:sz w:val="24"/>
                <w:szCs w:val="24"/>
              </w:rPr>
            </w:pPr>
            <w:r w:rsidRPr="003A4E6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A1A10" w:rsidRPr="003A4E68" w:rsidRDefault="00DA1A10" w:rsidP="00C23D74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1" w:type="dxa"/>
            <w:vAlign w:val="center"/>
          </w:tcPr>
          <w:p w:rsidR="00DA1A10" w:rsidRPr="003A4E68" w:rsidRDefault="00DA1A10" w:rsidP="00C23D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A1A10" w:rsidRPr="003A4E68" w:rsidRDefault="00DA1A10" w:rsidP="00C23D74">
            <w:pPr>
              <w:jc w:val="center"/>
              <w:rPr>
                <w:sz w:val="24"/>
                <w:szCs w:val="24"/>
              </w:rPr>
            </w:pPr>
            <w:r w:rsidRPr="003A4E68">
              <w:rPr>
                <w:sz w:val="24"/>
                <w:szCs w:val="24"/>
              </w:rPr>
              <w:t>0%</w:t>
            </w:r>
          </w:p>
        </w:tc>
        <w:tc>
          <w:tcPr>
            <w:tcW w:w="850" w:type="dxa"/>
            <w:vAlign w:val="center"/>
          </w:tcPr>
          <w:p w:rsidR="00DA1A10" w:rsidRPr="003A4E68" w:rsidRDefault="00DA1A10" w:rsidP="00E52D64">
            <w:pPr>
              <w:pStyle w:val="ConsPlusNormal"/>
              <w:ind w:firstLine="0"/>
              <w:jc w:val="center"/>
            </w:pPr>
            <w:r w:rsidRPr="003A4E68">
              <w:t>-</w:t>
            </w:r>
          </w:p>
        </w:tc>
      </w:tr>
      <w:tr w:rsidR="00DA1A10" w:rsidRPr="009D320F" w:rsidTr="00F2544C">
        <w:trPr>
          <w:cantSplit/>
        </w:trPr>
        <w:tc>
          <w:tcPr>
            <w:tcW w:w="2694" w:type="dxa"/>
          </w:tcPr>
          <w:p w:rsidR="00DA1A10" w:rsidRPr="001E632A" w:rsidRDefault="00DA1A10" w:rsidP="00774F8C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417D48">
              <w:rPr>
                <w:b/>
                <w:sz w:val="24"/>
                <w:szCs w:val="24"/>
                <w:lang w:val="en-US"/>
              </w:rPr>
              <w:t>VI</w:t>
            </w:r>
            <w:r w:rsidRPr="001E632A">
              <w:rPr>
                <w:b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843" w:type="dxa"/>
            <w:vAlign w:val="center"/>
          </w:tcPr>
          <w:p w:rsidR="00DA1A10" w:rsidRPr="003A4E68" w:rsidRDefault="00DA1A10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A1A10" w:rsidRPr="003A4E68" w:rsidRDefault="00DA1A10" w:rsidP="00774F8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A1A10" w:rsidRPr="003A4E68" w:rsidRDefault="00DA1A10" w:rsidP="00C230CB">
            <w:pPr>
              <w:jc w:val="center"/>
              <w:rPr>
                <w:sz w:val="24"/>
                <w:szCs w:val="24"/>
              </w:rPr>
            </w:pPr>
          </w:p>
          <w:p w:rsidR="00DA1A10" w:rsidRPr="003A4E68" w:rsidRDefault="00DA1A10" w:rsidP="00C230CB">
            <w:pPr>
              <w:jc w:val="center"/>
              <w:rPr>
                <w:sz w:val="24"/>
                <w:szCs w:val="24"/>
              </w:rPr>
            </w:pPr>
            <w:r w:rsidRPr="003A4E6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A1A10" w:rsidRPr="003A4E68" w:rsidRDefault="00DA1A10" w:rsidP="004420DE">
            <w:pPr>
              <w:pStyle w:val="ConsPlusNormal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A1A10" w:rsidRPr="003A4E68" w:rsidRDefault="00DA1A1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A10" w:rsidRPr="003A4E68" w:rsidRDefault="00DA1A1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A1A10" w:rsidRPr="003A4E68" w:rsidRDefault="00DA1A1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A1A10" w:rsidRPr="003A4E68" w:rsidRDefault="00DA1A1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A10" w:rsidRPr="003A4E68" w:rsidRDefault="00DA1A10" w:rsidP="004420D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E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A1A10" w:rsidRPr="009D320F" w:rsidRDefault="00DA1A10" w:rsidP="00774F8C">
      <w:pPr>
        <w:pStyle w:val="a4"/>
        <w:ind w:firstLine="709"/>
        <w:jc w:val="both"/>
        <w:rPr>
          <w:sz w:val="24"/>
          <w:szCs w:val="24"/>
        </w:rPr>
      </w:pPr>
    </w:p>
    <w:p w:rsidR="00DA1A10" w:rsidRPr="00B6301A" w:rsidRDefault="00DA1A10" w:rsidP="00B6301A">
      <w:pPr>
        <w:ind w:firstLine="709"/>
        <w:jc w:val="both"/>
      </w:pPr>
      <w:proofErr w:type="gramStart"/>
      <w:r>
        <w:t xml:space="preserve">В соответствии с основными направлениями бюджетной политики Российской Федерации </w:t>
      </w:r>
      <w:r>
        <w:rPr>
          <w:szCs w:val="28"/>
          <w:lang w:eastAsia="en-US"/>
        </w:rPr>
        <w:t>на 2018 год и на плановый период 2019 и 2020</w:t>
      </w:r>
      <w:r w:rsidRPr="00774F8C">
        <w:rPr>
          <w:szCs w:val="28"/>
          <w:lang w:eastAsia="en-US"/>
        </w:rPr>
        <w:t xml:space="preserve"> годов</w:t>
      </w:r>
      <w:r>
        <w:t xml:space="preserve"> </w:t>
      </w:r>
      <w:r w:rsidRPr="00B6301A">
        <w:t>ожидаемое сохранение непростых внешних условий и сохранение/усугубление действия внутренних ограничений для развития предопределяет выход на первый план повестки государственной экономической политики цели по обеспечению сбалансированного развития страны и расширению потенциала отечественной экономики.</w:t>
      </w:r>
      <w:proofErr w:type="gramEnd"/>
    </w:p>
    <w:p w:rsidR="00DA1A10" w:rsidRPr="00B6301A" w:rsidRDefault="00DA1A10" w:rsidP="00B6301A">
      <w:pPr>
        <w:ind w:firstLine="709"/>
        <w:jc w:val="both"/>
      </w:pPr>
      <w:r w:rsidRPr="00B6301A">
        <w:t xml:space="preserve">Достижение этой цели потребует </w:t>
      </w:r>
      <w:r>
        <w:t>формирования</w:t>
      </w:r>
      <w:r w:rsidRPr="00B6301A">
        <w:t xml:space="preserve"> параметров бюджета в соответствие с новыми реалиями </w:t>
      </w:r>
      <w:r>
        <w:t>и проведения</w:t>
      </w:r>
      <w:r w:rsidRPr="00B6301A">
        <w:t xml:space="preserve"> масштабной бюджетной консолидации.</w:t>
      </w:r>
    </w:p>
    <w:p w:rsidR="00DA1A10" w:rsidRDefault="00DA1A10" w:rsidP="00D944B1">
      <w:pPr>
        <w:ind w:firstLine="709"/>
        <w:jc w:val="both"/>
      </w:pPr>
      <w:r w:rsidRPr="00EB7479">
        <w:t xml:space="preserve">Расчет общего </w:t>
      </w:r>
      <w:proofErr w:type="gramStart"/>
      <w:r w:rsidRPr="00EB7479">
        <w:t>объема расходов бюджета</w:t>
      </w:r>
      <w: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t xml:space="preserve"> Орловского района</w:t>
      </w:r>
      <w:proofErr w:type="gramEnd"/>
      <w:r w:rsidRPr="00EB7479">
        <w:t xml:space="preserve"> осуществлен исходя из прогнозируемого объема </w:t>
      </w:r>
      <w:r>
        <w:t>налоговых и неналоговых доходов.</w:t>
      </w:r>
    </w:p>
    <w:p w:rsidR="00DA1A10" w:rsidRPr="00826660" w:rsidRDefault="00DA1A10" w:rsidP="00650724">
      <w:pPr>
        <w:pStyle w:val="a4"/>
        <w:ind w:firstLine="709"/>
        <w:jc w:val="both"/>
        <w:rPr>
          <w:sz w:val="28"/>
          <w:szCs w:val="28"/>
        </w:rPr>
      </w:pPr>
      <w:r w:rsidRPr="00826660">
        <w:rPr>
          <w:sz w:val="28"/>
          <w:szCs w:val="28"/>
        </w:rPr>
        <w:t>В связи с этим при планировании бюджета</w:t>
      </w:r>
      <w:r w:rsidR="0060248E">
        <w:rPr>
          <w:sz w:val="28"/>
          <w:szCs w:val="28"/>
        </w:rPr>
        <w:t xml:space="preserve"> </w:t>
      </w:r>
      <w:r w:rsidRPr="00826660">
        <w:rPr>
          <w:sz w:val="28"/>
          <w:szCs w:val="28"/>
        </w:rPr>
        <w:t xml:space="preserve">Красноармейского сельского поселения Орловского района учтены основные подходы формирования расходной части, которые обозначены ниже в настоящей пояснительной записке, с учетом оптимизации бюджетных расходов и повышения эффективности использования финансовых ресурсов. </w:t>
      </w:r>
    </w:p>
    <w:p w:rsidR="00DA1A10" w:rsidRPr="009F331C" w:rsidRDefault="00DA1A10" w:rsidP="00B51ACC">
      <w:pPr>
        <w:ind w:firstLine="709"/>
        <w:jc w:val="both"/>
      </w:pPr>
      <w:r w:rsidRPr="009C404E">
        <w:lastRenderedPageBreak/>
        <w:t>Дефицита не запланировано.</w:t>
      </w:r>
    </w:p>
    <w:p w:rsidR="00DA1A10" w:rsidRPr="00826660" w:rsidRDefault="00DA1A10" w:rsidP="00774F8C">
      <w:pPr>
        <w:pStyle w:val="a4"/>
        <w:ind w:firstLine="709"/>
        <w:jc w:val="both"/>
        <w:rPr>
          <w:sz w:val="28"/>
          <w:szCs w:val="28"/>
        </w:rPr>
      </w:pPr>
      <w:r w:rsidRPr="00826660">
        <w:rPr>
          <w:sz w:val="28"/>
          <w:szCs w:val="28"/>
        </w:rPr>
        <w:t>В целях сопоставимости бюджетных данных анализ осуществляется в сравнении с показателями первоначаль</w:t>
      </w:r>
      <w:r>
        <w:rPr>
          <w:sz w:val="28"/>
          <w:szCs w:val="28"/>
        </w:rPr>
        <w:t>но утвержденного бюджета на 2017</w:t>
      </w:r>
      <w:r w:rsidRPr="00826660">
        <w:rPr>
          <w:sz w:val="28"/>
          <w:szCs w:val="28"/>
        </w:rPr>
        <w:t xml:space="preserve"> год Решением Собрания депутатов Красноармейского сельского поселения</w:t>
      </w:r>
      <w:r w:rsidR="0060248E">
        <w:rPr>
          <w:sz w:val="28"/>
          <w:szCs w:val="28"/>
        </w:rPr>
        <w:t xml:space="preserve"> </w:t>
      </w:r>
      <w:r w:rsidRPr="00826660">
        <w:rPr>
          <w:sz w:val="28"/>
          <w:szCs w:val="28"/>
        </w:rPr>
        <w:t xml:space="preserve">от </w:t>
      </w:r>
      <w:r w:rsidRPr="009C404E">
        <w:rPr>
          <w:sz w:val="28"/>
          <w:szCs w:val="28"/>
        </w:rPr>
        <w:t>29 декабря 2016 года № 28</w:t>
      </w:r>
    </w:p>
    <w:p w:rsidR="00DA1A10" w:rsidRDefault="00DA1A10" w:rsidP="00774F8C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Основные показатели </w:t>
      </w:r>
      <w:r w:rsidRPr="00774F8C">
        <w:rPr>
          <w:szCs w:val="28"/>
        </w:rPr>
        <w:t>бюджета</w:t>
      </w:r>
      <w:r w:rsidR="0060248E"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</w:t>
      </w:r>
      <w:r w:rsidRPr="00774F8C">
        <w:rPr>
          <w:szCs w:val="28"/>
        </w:rPr>
        <w:t xml:space="preserve"> по доходам и расходам представлены в приложении 1 к настоящей пояснительной записке.</w:t>
      </w:r>
    </w:p>
    <w:p w:rsidR="00DA1A10" w:rsidRDefault="00DA1A10" w:rsidP="00774F8C"/>
    <w:p w:rsidR="00DA1A10" w:rsidRPr="002360C5" w:rsidRDefault="00DA1A10" w:rsidP="00E82BA4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60C5">
        <w:rPr>
          <w:rFonts w:ascii="Times New Roman" w:hAnsi="Times New Roman"/>
          <w:b/>
          <w:sz w:val="28"/>
        </w:rPr>
        <w:t>Дефицит (профицит) бюджета Красноармейского сельского поселения Орловского района</w:t>
      </w:r>
    </w:p>
    <w:p w:rsidR="00DA1A10" w:rsidRPr="002360C5" w:rsidRDefault="00DA1A10" w:rsidP="00E82BA4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60C5">
        <w:rPr>
          <w:rFonts w:ascii="Times New Roman" w:hAnsi="Times New Roman"/>
          <w:b/>
          <w:sz w:val="28"/>
        </w:rPr>
        <w:t xml:space="preserve"> и источники его финансирования</w:t>
      </w:r>
    </w:p>
    <w:p w:rsidR="00DA1A10" w:rsidRPr="002360C5" w:rsidRDefault="00DA1A10" w:rsidP="00E82BA4">
      <w:pPr>
        <w:ind w:firstLine="709"/>
        <w:jc w:val="center"/>
        <w:rPr>
          <w:szCs w:val="28"/>
        </w:rPr>
      </w:pPr>
    </w:p>
    <w:p w:rsidR="00DA1A10" w:rsidRDefault="00DA1A10" w:rsidP="0023100E">
      <w:pPr>
        <w:ind w:firstLine="709"/>
        <w:jc w:val="both"/>
        <w:rPr>
          <w:szCs w:val="28"/>
        </w:rPr>
      </w:pPr>
      <w:r>
        <w:rPr>
          <w:szCs w:val="28"/>
        </w:rPr>
        <w:t>На 2018 год плановый период 2019-2020</w:t>
      </w:r>
      <w:r w:rsidRPr="002360C5">
        <w:rPr>
          <w:szCs w:val="28"/>
        </w:rPr>
        <w:t xml:space="preserve"> годов </w:t>
      </w:r>
      <w:r w:rsidRPr="009C404E">
        <w:rPr>
          <w:szCs w:val="28"/>
        </w:rPr>
        <w:t>дефицит бюджета Красноармейского сельского поселения Орловского района не запланирован</w:t>
      </w:r>
      <w:r w:rsidRPr="002360C5">
        <w:rPr>
          <w:szCs w:val="28"/>
        </w:rPr>
        <w:t xml:space="preserve">. </w:t>
      </w:r>
    </w:p>
    <w:p w:rsidR="00DA1A10" w:rsidRDefault="00DA1A10" w:rsidP="00E82BA4">
      <w:pPr>
        <w:widowControl w:val="0"/>
        <w:ind w:firstLine="709"/>
        <w:jc w:val="both"/>
        <w:rPr>
          <w:szCs w:val="28"/>
          <w:lang w:eastAsia="en-US"/>
        </w:rPr>
      </w:pPr>
    </w:p>
    <w:p w:rsidR="00DA1A10" w:rsidRPr="00225718" w:rsidRDefault="00DA1A10" w:rsidP="00A123AD">
      <w:pPr>
        <w:jc w:val="center"/>
        <w:rPr>
          <w:b/>
          <w:sz w:val="32"/>
          <w:szCs w:val="32"/>
        </w:rPr>
      </w:pPr>
      <w:r w:rsidRPr="00225718">
        <w:rPr>
          <w:b/>
          <w:sz w:val="32"/>
          <w:szCs w:val="32"/>
          <w:lang w:val="en-US"/>
        </w:rPr>
        <w:t>III</w:t>
      </w:r>
      <w:r w:rsidRPr="00225718">
        <w:rPr>
          <w:b/>
          <w:sz w:val="32"/>
          <w:szCs w:val="32"/>
        </w:rPr>
        <w:t>. Доходы бюджета</w:t>
      </w:r>
      <w:r>
        <w:rPr>
          <w:b/>
          <w:sz w:val="32"/>
          <w:szCs w:val="32"/>
        </w:rPr>
        <w:t xml:space="preserve"> Красноармейского сельского поселения Орловского района на 2018</w:t>
      </w:r>
      <w:r w:rsidRPr="00225718">
        <w:rPr>
          <w:b/>
          <w:sz w:val="32"/>
          <w:szCs w:val="32"/>
        </w:rPr>
        <w:t xml:space="preserve"> год и </w:t>
      </w:r>
    </w:p>
    <w:p w:rsidR="00DA1A10" w:rsidRPr="00225718" w:rsidRDefault="00DA1A10" w:rsidP="00A123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плановый период 2019 и 2020</w:t>
      </w:r>
      <w:r w:rsidRPr="00225718">
        <w:rPr>
          <w:b/>
          <w:sz w:val="32"/>
          <w:szCs w:val="32"/>
        </w:rPr>
        <w:t xml:space="preserve"> годов</w:t>
      </w:r>
    </w:p>
    <w:p w:rsidR="00DA1A10" w:rsidRPr="00225718" w:rsidRDefault="00DA1A10" w:rsidP="00A123AD">
      <w:pPr>
        <w:jc w:val="center"/>
        <w:rPr>
          <w:b/>
          <w:sz w:val="32"/>
          <w:szCs w:val="32"/>
        </w:rPr>
      </w:pPr>
    </w:p>
    <w:p w:rsidR="00DA1A10" w:rsidRPr="00225718" w:rsidRDefault="00DA1A10" w:rsidP="00A123AD">
      <w:pPr>
        <w:ind w:firstLine="709"/>
        <w:jc w:val="both"/>
        <w:rPr>
          <w:szCs w:val="28"/>
        </w:rPr>
      </w:pPr>
      <w:r w:rsidRPr="00225718">
        <w:rPr>
          <w:szCs w:val="28"/>
        </w:rPr>
        <w:t>Доходы бюджета</w:t>
      </w:r>
      <w:r w:rsidR="0060248E"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  на 2018</w:t>
      </w:r>
      <w:r w:rsidRPr="00225718">
        <w:rPr>
          <w:szCs w:val="28"/>
        </w:rPr>
        <w:t xml:space="preserve"> год предлагаются к проекту бюджета  в общей сумме </w:t>
      </w:r>
      <w:r>
        <w:rPr>
          <w:szCs w:val="28"/>
        </w:rPr>
        <w:t xml:space="preserve">14989,9 </w:t>
      </w:r>
      <w:r w:rsidRPr="00225718">
        <w:rPr>
          <w:szCs w:val="28"/>
        </w:rPr>
        <w:t>тыс. рублей. У</w:t>
      </w:r>
      <w:r>
        <w:rPr>
          <w:szCs w:val="28"/>
        </w:rPr>
        <w:t>величение</w:t>
      </w:r>
      <w:r w:rsidRPr="00225718">
        <w:rPr>
          <w:szCs w:val="28"/>
        </w:rPr>
        <w:t xml:space="preserve"> доходных источников по сравнению с первоначально утве</w:t>
      </w:r>
      <w:r>
        <w:rPr>
          <w:szCs w:val="28"/>
        </w:rPr>
        <w:t>ржденным бюджетом 2017</w:t>
      </w:r>
      <w:r w:rsidRPr="00225718">
        <w:rPr>
          <w:szCs w:val="28"/>
        </w:rPr>
        <w:t xml:space="preserve"> года составит</w:t>
      </w:r>
      <w:r>
        <w:rPr>
          <w:szCs w:val="28"/>
        </w:rPr>
        <w:t xml:space="preserve"> 1074,4</w:t>
      </w:r>
      <w:r w:rsidRPr="00225718">
        <w:rPr>
          <w:szCs w:val="28"/>
        </w:rPr>
        <w:t xml:space="preserve">  тыс. рублей или </w:t>
      </w:r>
      <w:r>
        <w:rPr>
          <w:szCs w:val="28"/>
        </w:rPr>
        <w:t>17 процентов. На 2019</w:t>
      </w:r>
      <w:r w:rsidRPr="00225718">
        <w:rPr>
          <w:szCs w:val="28"/>
        </w:rPr>
        <w:t xml:space="preserve"> планируется </w:t>
      </w:r>
      <w:r>
        <w:rPr>
          <w:szCs w:val="28"/>
        </w:rPr>
        <w:t>17263,4 тыс. рублей, на 2020</w:t>
      </w:r>
      <w:r w:rsidRPr="00225718">
        <w:rPr>
          <w:szCs w:val="28"/>
        </w:rPr>
        <w:t xml:space="preserve"> год  – </w:t>
      </w:r>
      <w:r>
        <w:rPr>
          <w:szCs w:val="28"/>
        </w:rPr>
        <w:t>17395,1</w:t>
      </w:r>
      <w:r w:rsidRPr="00225718">
        <w:rPr>
          <w:szCs w:val="28"/>
        </w:rPr>
        <w:t xml:space="preserve"> тыс. рублей.</w:t>
      </w:r>
    </w:p>
    <w:p w:rsidR="00DA1A10" w:rsidRPr="00225718" w:rsidRDefault="00DA1A10" w:rsidP="0023100E">
      <w:pPr>
        <w:tabs>
          <w:tab w:val="left" w:pos="72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Доходы </w:t>
      </w:r>
      <w:r w:rsidRPr="00225718">
        <w:rPr>
          <w:szCs w:val="28"/>
        </w:rPr>
        <w:t>бюджета</w:t>
      </w:r>
      <w:r w:rsidR="0060248E"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 w:rsidR="0060248E">
        <w:rPr>
          <w:szCs w:val="28"/>
        </w:rPr>
        <w:t xml:space="preserve"> </w:t>
      </w:r>
      <w:r w:rsidRPr="00225718">
        <w:rPr>
          <w:szCs w:val="28"/>
        </w:rPr>
        <w:t>Орловского района сформированы в соответствии с прогнозом социально-экономического развития</w:t>
      </w:r>
      <w:r w:rsidR="0060248E"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 на 2018 год и на плановый период 2019 и 2020</w:t>
      </w:r>
      <w:r w:rsidRPr="00225718">
        <w:rPr>
          <w:szCs w:val="28"/>
        </w:rPr>
        <w:t xml:space="preserve"> годов, основными направлениями бюджетной и налоговой политики, с учетом проектов изменений в бюджетное и налоговое законодательство Российской Федерации.</w:t>
      </w:r>
      <w:proofErr w:type="gramEnd"/>
    </w:p>
    <w:p w:rsidR="00DA1A10" w:rsidRPr="00225718" w:rsidRDefault="00DA1A10" w:rsidP="00A123AD">
      <w:pPr>
        <w:jc w:val="center"/>
        <w:rPr>
          <w:b/>
          <w:szCs w:val="28"/>
        </w:rPr>
      </w:pPr>
      <w:r w:rsidRPr="00225718">
        <w:rPr>
          <w:b/>
          <w:szCs w:val="28"/>
        </w:rPr>
        <w:t>Особенности формирования и основные характеристики налоговых и    неналоговых доходов бюджета</w:t>
      </w:r>
      <w:r w:rsidR="0060248E">
        <w:rPr>
          <w:b/>
          <w:szCs w:val="28"/>
        </w:rPr>
        <w:t xml:space="preserve"> </w:t>
      </w:r>
      <w:r w:rsidRPr="002A7DAE">
        <w:rPr>
          <w:b/>
          <w:szCs w:val="28"/>
        </w:rPr>
        <w:t>Красноармейского сельского поселения</w:t>
      </w:r>
      <w:r w:rsidR="0060248E">
        <w:rPr>
          <w:b/>
          <w:szCs w:val="28"/>
        </w:rPr>
        <w:t xml:space="preserve"> </w:t>
      </w:r>
      <w:r w:rsidRPr="00225718">
        <w:rPr>
          <w:b/>
          <w:szCs w:val="28"/>
        </w:rPr>
        <w:t>Орловского района</w:t>
      </w:r>
    </w:p>
    <w:p w:rsidR="00DA1A10" w:rsidRPr="00225718" w:rsidRDefault="00DA1A10" w:rsidP="00A123AD">
      <w:pPr>
        <w:ind w:firstLine="708"/>
        <w:rPr>
          <w:b/>
          <w:szCs w:val="28"/>
          <w:highlight w:val="yellow"/>
        </w:rPr>
      </w:pPr>
    </w:p>
    <w:p w:rsidR="00DA1A10" w:rsidRPr="00225718" w:rsidRDefault="00DA1A10" w:rsidP="00A123AD">
      <w:pPr>
        <w:tabs>
          <w:tab w:val="left" w:pos="851"/>
        </w:tabs>
        <w:ind w:firstLine="851"/>
        <w:jc w:val="both"/>
        <w:rPr>
          <w:szCs w:val="28"/>
        </w:rPr>
      </w:pPr>
      <w:r w:rsidRPr="00225718">
        <w:rPr>
          <w:szCs w:val="28"/>
        </w:rPr>
        <w:t>Собственные доходы бюджета</w:t>
      </w:r>
      <w:r w:rsidR="0060248E"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 в 2018 году и плановом периоде 2019 и 2020</w:t>
      </w:r>
      <w:r w:rsidRPr="00225718">
        <w:rPr>
          <w:szCs w:val="28"/>
        </w:rPr>
        <w:t xml:space="preserve"> годов прогнозируются в объемах </w:t>
      </w:r>
      <w:r>
        <w:rPr>
          <w:szCs w:val="28"/>
        </w:rPr>
        <w:t>7052,6</w:t>
      </w:r>
      <w:r w:rsidRPr="00225718">
        <w:rPr>
          <w:szCs w:val="28"/>
        </w:rPr>
        <w:t xml:space="preserve"> тыс. рублей, </w:t>
      </w:r>
      <w:r>
        <w:rPr>
          <w:szCs w:val="28"/>
        </w:rPr>
        <w:t>7016,1</w:t>
      </w:r>
      <w:r w:rsidRPr="00225718">
        <w:rPr>
          <w:szCs w:val="28"/>
        </w:rPr>
        <w:t xml:space="preserve"> тыс. рублей и </w:t>
      </w:r>
      <w:r>
        <w:rPr>
          <w:szCs w:val="28"/>
        </w:rPr>
        <w:t xml:space="preserve">7478,8 </w:t>
      </w:r>
      <w:r w:rsidRPr="00225718">
        <w:rPr>
          <w:szCs w:val="28"/>
        </w:rPr>
        <w:t>тыс. рублей соответственно. По сравнению с первон</w:t>
      </w:r>
      <w:r>
        <w:rPr>
          <w:szCs w:val="28"/>
        </w:rPr>
        <w:t>ачальным бюджетом 2017 года увеличение  в 2018</w:t>
      </w:r>
      <w:r w:rsidRPr="00225718">
        <w:rPr>
          <w:szCs w:val="28"/>
        </w:rPr>
        <w:t xml:space="preserve"> году составит </w:t>
      </w:r>
      <w:r>
        <w:rPr>
          <w:szCs w:val="28"/>
        </w:rPr>
        <w:t xml:space="preserve">1074,4 </w:t>
      </w:r>
      <w:r w:rsidRPr="00225718">
        <w:rPr>
          <w:szCs w:val="28"/>
        </w:rPr>
        <w:t xml:space="preserve">тыс. рублей или </w:t>
      </w:r>
      <w:r>
        <w:rPr>
          <w:szCs w:val="28"/>
        </w:rPr>
        <w:t>17</w:t>
      </w:r>
      <w:r w:rsidRPr="00225718">
        <w:rPr>
          <w:szCs w:val="28"/>
        </w:rPr>
        <w:t xml:space="preserve"> процент</w:t>
      </w:r>
      <w:r>
        <w:rPr>
          <w:szCs w:val="28"/>
        </w:rPr>
        <w:t>ов</w:t>
      </w:r>
      <w:r w:rsidRPr="00225718">
        <w:rPr>
          <w:szCs w:val="28"/>
        </w:rPr>
        <w:t xml:space="preserve">. </w:t>
      </w:r>
    </w:p>
    <w:p w:rsidR="00DA1A10" w:rsidRPr="00225718" w:rsidRDefault="00DA1A10" w:rsidP="00A123AD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Структура доходов </w:t>
      </w:r>
      <w:r w:rsidRPr="00225718">
        <w:rPr>
          <w:szCs w:val="28"/>
        </w:rPr>
        <w:t>бюджета</w:t>
      </w:r>
      <w:r w:rsidR="0060248E">
        <w:rPr>
          <w:szCs w:val="28"/>
        </w:rPr>
        <w:t xml:space="preserve"> </w:t>
      </w:r>
      <w:r w:rsidRPr="00D63569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 в 2018-2020</w:t>
      </w:r>
      <w:r w:rsidRPr="00225718">
        <w:rPr>
          <w:szCs w:val="28"/>
        </w:rPr>
        <w:t xml:space="preserve"> годах останется прежней. </w:t>
      </w:r>
      <w:proofErr w:type="gramStart"/>
      <w:r w:rsidRPr="00225718">
        <w:rPr>
          <w:szCs w:val="28"/>
        </w:rPr>
        <w:t>Значительную часть с</w:t>
      </w:r>
      <w:r>
        <w:rPr>
          <w:szCs w:val="28"/>
        </w:rPr>
        <w:t>оставят налоговые доходы: в 2018</w:t>
      </w:r>
      <w:r w:rsidRPr="00225718">
        <w:rPr>
          <w:szCs w:val="28"/>
        </w:rPr>
        <w:t xml:space="preserve"> году – </w:t>
      </w:r>
      <w:r>
        <w:rPr>
          <w:szCs w:val="28"/>
        </w:rPr>
        <w:t>6861,4</w:t>
      </w:r>
      <w:r w:rsidRPr="00225718">
        <w:rPr>
          <w:szCs w:val="28"/>
        </w:rPr>
        <w:t xml:space="preserve"> тыс. рублей (9</w:t>
      </w:r>
      <w:r>
        <w:rPr>
          <w:szCs w:val="28"/>
        </w:rPr>
        <w:t xml:space="preserve">7,3 процента), </w:t>
      </w:r>
      <w:r>
        <w:rPr>
          <w:szCs w:val="28"/>
        </w:rPr>
        <w:lastRenderedPageBreak/>
        <w:t>2019</w:t>
      </w:r>
      <w:r w:rsidRPr="00225718">
        <w:rPr>
          <w:szCs w:val="28"/>
        </w:rPr>
        <w:t xml:space="preserve"> году – </w:t>
      </w:r>
      <w:r>
        <w:rPr>
          <w:szCs w:val="28"/>
        </w:rPr>
        <w:t>6817,3</w:t>
      </w:r>
      <w:r w:rsidRPr="00225718">
        <w:rPr>
          <w:szCs w:val="28"/>
        </w:rPr>
        <w:t xml:space="preserve"> тыс. рублей (</w:t>
      </w:r>
      <w:r>
        <w:rPr>
          <w:szCs w:val="28"/>
        </w:rPr>
        <w:t>97,2</w:t>
      </w:r>
      <w:r w:rsidRPr="00225718">
        <w:rPr>
          <w:szCs w:val="28"/>
        </w:rPr>
        <w:t xml:space="preserve"> процента) и </w:t>
      </w:r>
      <w:r>
        <w:rPr>
          <w:szCs w:val="28"/>
        </w:rPr>
        <w:t>7272,1</w:t>
      </w:r>
      <w:r w:rsidRPr="00225718">
        <w:rPr>
          <w:szCs w:val="28"/>
        </w:rPr>
        <w:t xml:space="preserve"> тыс. рублей (9</w:t>
      </w:r>
      <w:r>
        <w:rPr>
          <w:szCs w:val="28"/>
        </w:rPr>
        <w:t>7,2</w:t>
      </w:r>
      <w:r w:rsidRPr="00225718">
        <w:rPr>
          <w:szCs w:val="28"/>
        </w:rPr>
        <w:t xml:space="preserve"> процента). </w:t>
      </w:r>
      <w:proofErr w:type="gramEnd"/>
    </w:p>
    <w:p w:rsidR="00DA1A10" w:rsidRPr="00B61AF2" w:rsidRDefault="00DA1A10" w:rsidP="004B7A18">
      <w:pPr>
        <w:tabs>
          <w:tab w:val="left" w:pos="851"/>
        </w:tabs>
        <w:jc w:val="both"/>
        <w:rPr>
          <w:szCs w:val="28"/>
          <w:highlight w:val="green"/>
        </w:rPr>
      </w:pPr>
      <w:r w:rsidRPr="00225718">
        <w:rPr>
          <w:szCs w:val="28"/>
        </w:rPr>
        <w:tab/>
      </w:r>
      <w:r w:rsidRPr="00A03F36">
        <w:rPr>
          <w:szCs w:val="28"/>
        </w:rPr>
        <w:t>Основной объем налоговых доходов прогнозируется за счет налога на доходы физических лиц – 22,3 процента; единого сел</w:t>
      </w:r>
      <w:r>
        <w:rPr>
          <w:szCs w:val="28"/>
        </w:rPr>
        <w:t>ьскохозяйственного налога – 45,0</w:t>
      </w:r>
      <w:r w:rsidRPr="00A03F36">
        <w:rPr>
          <w:szCs w:val="28"/>
        </w:rPr>
        <w:t xml:space="preserve"> процент</w:t>
      </w:r>
      <w:r>
        <w:rPr>
          <w:szCs w:val="28"/>
        </w:rPr>
        <w:t>ов</w:t>
      </w:r>
      <w:r w:rsidRPr="00A03F36">
        <w:rPr>
          <w:szCs w:val="28"/>
        </w:rPr>
        <w:t xml:space="preserve">. </w:t>
      </w:r>
    </w:p>
    <w:p w:rsidR="00DA1A10" w:rsidRPr="00225718" w:rsidRDefault="00DA1A10" w:rsidP="00A123AD">
      <w:pPr>
        <w:tabs>
          <w:tab w:val="left" w:pos="851"/>
        </w:tabs>
        <w:jc w:val="both"/>
        <w:rPr>
          <w:szCs w:val="28"/>
        </w:rPr>
      </w:pPr>
      <w:r w:rsidRPr="00A03F36">
        <w:rPr>
          <w:szCs w:val="28"/>
        </w:rPr>
        <w:tab/>
        <w:t>В неналоговых доходах наибольший удельный вес занимают доходы от использования имущества, находящегося в муницип</w:t>
      </w:r>
      <w:r>
        <w:rPr>
          <w:szCs w:val="28"/>
        </w:rPr>
        <w:t>альной собственности, – более 89,4 процента</w:t>
      </w:r>
      <w:r w:rsidRPr="00A03F36">
        <w:rPr>
          <w:szCs w:val="28"/>
        </w:rPr>
        <w:t>.</w:t>
      </w:r>
    </w:p>
    <w:p w:rsidR="00DA1A10" w:rsidRPr="00225718" w:rsidRDefault="00DA1A10" w:rsidP="00A123AD">
      <w:pPr>
        <w:tabs>
          <w:tab w:val="left" w:pos="851"/>
        </w:tabs>
        <w:jc w:val="both"/>
        <w:rPr>
          <w:szCs w:val="28"/>
        </w:rPr>
      </w:pPr>
    </w:p>
    <w:p w:rsidR="00DA1A10" w:rsidRPr="00225718" w:rsidRDefault="00DA1A10" w:rsidP="00A123AD">
      <w:pPr>
        <w:jc w:val="center"/>
        <w:rPr>
          <w:b/>
          <w:szCs w:val="28"/>
        </w:rPr>
      </w:pPr>
    </w:p>
    <w:p w:rsidR="00DA1A10" w:rsidRPr="00225718" w:rsidRDefault="00DA1A10" w:rsidP="00A123AD">
      <w:pPr>
        <w:jc w:val="center"/>
        <w:rPr>
          <w:b/>
          <w:szCs w:val="28"/>
        </w:rPr>
      </w:pPr>
      <w:r w:rsidRPr="00225718">
        <w:rPr>
          <w:b/>
          <w:szCs w:val="28"/>
        </w:rPr>
        <w:t>Расчет поступлений платежей налоговых и неналоговых доходов</w:t>
      </w:r>
    </w:p>
    <w:p w:rsidR="00DA1A10" w:rsidRPr="00225718" w:rsidRDefault="00DA1A10" w:rsidP="00A123AD">
      <w:pPr>
        <w:jc w:val="center"/>
        <w:rPr>
          <w:b/>
          <w:szCs w:val="28"/>
        </w:rPr>
      </w:pPr>
      <w:r w:rsidRPr="00225718">
        <w:rPr>
          <w:b/>
          <w:szCs w:val="28"/>
        </w:rPr>
        <w:t>в бюджет</w:t>
      </w:r>
      <w:r>
        <w:rPr>
          <w:b/>
          <w:szCs w:val="28"/>
        </w:rPr>
        <w:t xml:space="preserve"> Красноармейского сельского поселения</w:t>
      </w:r>
      <w:r w:rsidRPr="00225718">
        <w:rPr>
          <w:b/>
          <w:szCs w:val="28"/>
        </w:rPr>
        <w:t xml:space="preserve"> Орловского района  по основным доходным источникам </w:t>
      </w:r>
    </w:p>
    <w:p w:rsidR="00DA1A10" w:rsidRPr="00225718" w:rsidRDefault="00DA1A10" w:rsidP="00A123AD">
      <w:pPr>
        <w:jc w:val="center"/>
        <w:rPr>
          <w:b/>
          <w:i/>
          <w:szCs w:val="28"/>
        </w:rPr>
      </w:pPr>
      <w:r w:rsidRPr="00225718">
        <w:rPr>
          <w:b/>
          <w:szCs w:val="28"/>
        </w:rPr>
        <w:t>на 201</w:t>
      </w:r>
      <w:r>
        <w:rPr>
          <w:b/>
          <w:szCs w:val="28"/>
        </w:rPr>
        <w:t>8</w:t>
      </w:r>
      <w:r w:rsidRPr="00225718">
        <w:rPr>
          <w:b/>
          <w:szCs w:val="28"/>
        </w:rPr>
        <w:t>-20</w:t>
      </w:r>
      <w:r>
        <w:rPr>
          <w:b/>
          <w:szCs w:val="28"/>
        </w:rPr>
        <w:t>20</w:t>
      </w:r>
      <w:r w:rsidRPr="00225718">
        <w:rPr>
          <w:b/>
          <w:szCs w:val="28"/>
        </w:rPr>
        <w:t xml:space="preserve"> годы</w:t>
      </w:r>
    </w:p>
    <w:p w:rsidR="00DA1A10" w:rsidRPr="00225718" w:rsidRDefault="00DA1A10" w:rsidP="00A123AD">
      <w:pPr>
        <w:tabs>
          <w:tab w:val="left" w:pos="851"/>
        </w:tabs>
        <w:ind w:firstLine="709"/>
        <w:jc w:val="both"/>
        <w:rPr>
          <w:szCs w:val="28"/>
        </w:rPr>
      </w:pPr>
    </w:p>
    <w:p w:rsidR="00DA1A10" w:rsidRPr="00225718" w:rsidRDefault="00DA1A10" w:rsidP="00A123AD">
      <w:pPr>
        <w:tabs>
          <w:tab w:val="left" w:pos="851"/>
        </w:tabs>
        <w:ind w:firstLine="709"/>
        <w:jc w:val="both"/>
        <w:rPr>
          <w:szCs w:val="28"/>
        </w:rPr>
      </w:pPr>
      <w:r w:rsidRPr="004B7A18">
        <w:rPr>
          <w:szCs w:val="28"/>
        </w:rPr>
        <w:t>При формировании бюджета учтены прогнозные значения МИФНС России №9 по Ростовской области</w:t>
      </w:r>
      <w:r w:rsidRPr="004B7A18">
        <w:t>.</w:t>
      </w:r>
    </w:p>
    <w:p w:rsidR="00DA1A10" w:rsidRPr="00225718" w:rsidRDefault="00DA1A10" w:rsidP="004B7A18">
      <w:pPr>
        <w:jc w:val="both"/>
        <w:rPr>
          <w:szCs w:val="28"/>
        </w:rPr>
      </w:pPr>
    </w:p>
    <w:p w:rsidR="00DA1A10" w:rsidRPr="00225718" w:rsidRDefault="00DA1A10" w:rsidP="00A123AD">
      <w:pPr>
        <w:jc w:val="center"/>
        <w:rPr>
          <w:b/>
          <w:i/>
          <w:szCs w:val="28"/>
        </w:rPr>
      </w:pPr>
      <w:r w:rsidRPr="00225718">
        <w:rPr>
          <w:b/>
          <w:i/>
          <w:szCs w:val="28"/>
        </w:rPr>
        <w:t>Налог на доходы физических лиц</w:t>
      </w:r>
    </w:p>
    <w:p w:rsidR="00DA1A10" w:rsidRPr="00225718" w:rsidRDefault="00DA1A10" w:rsidP="00A123AD">
      <w:pPr>
        <w:ind w:firstLine="708"/>
        <w:jc w:val="center"/>
        <w:rPr>
          <w:b/>
          <w:i/>
          <w:szCs w:val="28"/>
        </w:rPr>
      </w:pPr>
    </w:p>
    <w:p w:rsidR="00DA1A10" w:rsidRPr="00225718" w:rsidRDefault="00DA1A10" w:rsidP="00A123AD">
      <w:pPr>
        <w:ind w:firstLine="708"/>
        <w:jc w:val="both"/>
      </w:pPr>
      <w:r w:rsidRPr="00225718">
        <w:t xml:space="preserve">Объем поступлений по налогу на доходы физических лиц </w:t>
      </w:r>
      <w:r w:rsidRPr="00225718">
        <w:rPr>
          <w:szCs w:val="28"/>
        </w:rPr>
        <w:t>на 201</w:t>
      </w:r>
      <w:r>
        <w:rPr>
          <w:szCs w:val="28"/>
        </w:rPr>
        <w:t>8</w:t>
      </w:r>
      <w:r w:rsidRPr="00225718">
        <w:rPr>
          <w:szCs w:val="28"/>
        </w:rPr>
        <w:t xml:space="preserve"> год прогнозируется в сумме </w:t>
      </w:r>
      <w:r>
        <w:rPr>
          <w:szCs w:val="28"/>
        </w:rPr>
        <w:t>1529,6</w:t>
      </w:r>
      <w:r w:rsidRPr="00225718">
        <w:rPr>
          <w:szCs w:val="28"/>
        </w:rPr>
        <w:t xml:space="preserve"> тыс. рублей и на плановый период 201</w:t>
      </w:r>
      <w:r>
        <w:rPr>
          <w:szCs w:val="28"/>
        </w:rPr>
        <w:t>9</w:t>
      </w:r>
      <w:r w:rsidRPr="00225718">
        <w:rPr>
          <w:szCs w:val="28"/>
        </w:rPr>
        <w:t xml:space="preserve"> и 20</w:t>
      </w:r>
      <w:r>
        <w:rPr>
          <w:szCs w:val="28"/>
        </w:rPr>
        <w:t>20</w:t>
      </w:r>
      <w:r w:rsidRPr="00225718">
        <w:rPr>
          <w:szCs w:val="28"/>
        </w:rPr>
        <w:t xml:space="preserve"> годов в сумме </w:t>
      </w:r>
      <w:r>
        <w:rPr>
          <w:szCs w:val="28"/>
        </w:rPr>
        <w:t>1264,7</w:t>
      </w:r>
      <w:r w:rsidRPr="00225718">
        <w:rPr>
          <w:szCs w:val="28"/>
        </w:rPr>
        <w:t xml:space="preserve"> тыс. рублей и </w:t>
      </w:r>
      <w:r>
        <w:rPr>
          <w:szCs w:val="28"/>
        </w:rPr>
        <w:t xml:space="preserve">1377,9 </w:t>
      </w:r>
      <w:r w:rsidRPr="00225718">
        <w:rPr>
          <w:szCs w:val="28"/>
        </w:rPr>
        <w:t>тыс. рублей соответственно</w:t>
      </w:r>
      <w:r w:rsidRPr="00225718">
        <w:t>.</w:t>
      </w:r>
    </w:p>
    <w:p w:rsidR="00DA1A10" w:rsidRPr="00225718" w:rsidRDefault="00DA1A10" w:rsidP="00A123AD">
      <w:pPr>
        <w:ind w:firstLine="708"/>
        <w:jc w:val="both"/>
      </w:pPr>
      <w:r w:rsidRPr="00225718">
        <w:t>В основу расчета поступления налога на доходы физических лиц приняты прогнозируемые на 201</w:t>
      </w:r>
      <w:r>
        <w:t>8</w:t>
      </w:r>
      <w:r w:rsidRPr="00225718">
        <w:t>-20</w:t>
      </w:r>
      <w:r>
        <w:t>20</w:t>
      </w:r>
      <w:r w:rsidRPr="00225718">
        <w:t xml:space="preserve"> объемы налоговых баз (доходов, подлежащих налогообложению), налоговые ставки, установленные статьей 224 Налогового кодекса Российской Федерации и нормативы отчислений в местный бюджет по каждому доходному источнику. </w:t>
      </w:r>
    </w:p>
    <w:p w:rsidR="00DA1A10" w:rsidRPr="00225718" w:rsidRDefault="00DA1A10" w:rsidP="00A123AD">
      <w:pPr>
        <w:ind w:firstLine="720"/>
        <w:jc w:val="both"/>
      </w:pPr>
      <w:r w:rsidRPr="00225718">
        <w:t>Прогнозный объем поступлений по налогу на доходы физических лиц сформирован МИФНС</w:t>
      </w:r>
      <w:r w:rsidRPr="00225718">
        <w:rPr>
          <w:szCs w:val="28"/>
        </w:rPr>
        <w:t xml:space="preserve"> России №9 по Ростовской области</w:t>
      </w:r>
      <w:r w:rsidRPr="00225718">
        <w:t xml:space="preserve"> с учетом фактически сложившихся налоговых баз по суммам доходов, подлежащих налогообложению, с учетом дальнейшего развития предприятий</w:t>
      </w:r>
      <w:r>
        <w:t xml:space="preserve"> поселения</w:t>
      </w:r>
      <w:r w:rsidRPr="00225718">
        <w:t>, наращивания ими объемов производства и проведением индексации уровня оплаты труда.</w:t>
      </w:r>
    </w:p>
    <w:p w:rsidR="00DA1A10" w:rsidRPr="00225718" w:rsidRDefault="00DA1A10" w:rsidP="00A123AD">
      <w:pPr>
        <w:ind w:firstLine="720"/>
        <w:jc w:val="both"/>
      </w:pPr>
      <w:r w:rsidRPr="00225718">
        <w:t>В 20</w:t>
      </w:r>
      <w:r>
        <w:t>17</w:t>
      </w:r>
      <w:r w:rsidRPr="00225718">
        <w:t xml:space="preserve"> году прогнозируется рост номинальной среднемесячной заработной платы на 7,0 процентов. Этому будут способствовать увеличение минимального </w:t>
      </w:r>
      <w:proofErr w:type="gramStart"/>
      <w:r w:rsidRPr="00225718">
        <w:t>размера оплаты труда</w:t>
      </w:r>
      <w:proofErr w:type="gramEnd"/>
      <w:r w:rsidRPr="00225718">
        <w:t>, а также меры по повышению заработной платы отдельным категориям работников бюджетной сферы.</w:t>
      </w:r>
    </w:p>
    <w:p w:rsidR="00DA1A10" w:rsidRPr="00225718" w:rsidRDefault="00DA1A10" w:rsidP="00A123AD">
      <w:pPr>
        <w:ind w:firstLine="720"/>
        <w:jc w:val="both"/>
      </w:pPr>
      <w:r w:rsidRPr="00225718">
        <w:t>В 201</w:t>
      </w:r>
      <w:r>
        <w:t>8</w:t>
      </w:r>
      <w:r w:rsidRPr="00225718">
        <w:t xml:space="preserve"> рост среднемесячной заработной платы прогнозируется  на 7,</w:t>
      </w:r>
      <w:r>
        <w:t>3</w:t>
      </w:r>
      <w:r w:rsidRPr="00225718">
        <w:t>%, а в 201</w:t>
      </w:r>
      <w:r>
        <w:t>9</w:t>
      </w:r>
      <w:r w:rsidRPr="00225718">
        <w:t xml:space="preserve"> г рост на </w:t>
      </w:r>
      <w:r>
        <w:t xml:space="preserve">6,8% , в 2020 году рост </w:t>
      </w:r>
      <w:proofErr w:type="gramStart"/>
      <w:r>
        <w:t>на</w:t>
      </w:r>
      <w:proofErr w:type="gramEnd"/>
      <w:r>
        <w:t xml:space="preserve"> 6,5 %.</w:t>
      </w:r>
    </w:p>
    <w:p w:rsidR="00DA1A10" w:rsidRDefault="00DA1A10" w:rsidP="00FB3C49">
      <w:pPr>
        <w:ind w:firstLine="720"/>
        <w:jc w:val="both"/>
        <w:rPr>
          <w:b/>
          <w:i/>
          <w:szCs w:val="28"/>
        </w:rPr>
      </w:pPr>
      <w:r>
        <w:t>Наиболее крупным плательщиком</w:t>
      </w:r>
      <w:r w:rsidRPr="00225718">
        <w:t xml:space="preserve"> налога на доходы физических лиц в </w:t>
      </w:r>
      <w:r>
        <w:t xml:space="preserve">Красноармейском сельском поселении  является предприятие </w:t>
      </w:r>
      <w:r w:rsidRPr="00225718">
        <w:t>ФГУП «Красноармейское</w:t>
      </w:r>
      <w:r>
        <w:t>.</w:t>
      </w:r>
    </w:p>
    <w:p w:rsidR="00DA1A10" w:rsidRDefault="00DA1A10" w:rsidP="00B42E0E">
      <w:pPr>
        <w:ind w:firstLine="720"/>
        <w:jc w:val="both"/>
        <w:rPr>
          <w:b/>
          <w:i/>
          <w:szCs w:val="28"/>
        </w:rPr>
      </w:pPr>
    </w:p>
    <w:p w:rsidR="00DA1A10" w:rsidRPr="00B42E0E" w:rsidRDefault="00DA1A10" w:rsidP="00B42E0E">
      <w:pPr>
        <w:ind w:firstLine="720"/>
        <w:jc w:val="both"/>
        <w:rPr>
          <w:b/>
          <w:i/>
          <w:szCs w:val="28"/>
        </w:rPr>
      </w:pPr>
    </w:p>
    <w:p w:rsidR="00DA1A10" w:rsidRPr="009E70FD" w:rsidRDefault="00DA1A10" w:rsidP="00A123AD">
      <w:pPr>
        <w:tabs>
          <w:tab w:val="left" w:pos="4020"/>
        </w:tabs>
        <w:ind w:firstLine="709"/>
        <w:jc w:val="center"/>
        <w:rPr>
          <w:b/>
          <w:i/>
          <w:szCs w:val="28"/>
        </w:rPr>
      </w:pPr>
      <w:r w:rsidRPr="009E70FD">
        <w:rPr>
          <w:b/>
          <w:i/>
          <w:szCs w:val="28"/>
        </w:rPr>
        <w:t>Единый сельскохозяйственный налог</w:t>
      </w:r>
    </w:p>
    <w:p w:rsidR="00DA1A10" w:rsidRPr="00C65D64" w:rsidRDefault="00DA1A10" w:rsidP="00A123AD">
      <w:pPr>
        <w:ind w:firstLine="708"/>
        <w:jc w:val="both"/>
      </w:pPr>
    </w:p>
    <w:p w:rsidR="00DA1A10" w:rsidRPr="00225718" w:rsidRDefault="00DA1A10" w:rsidP="00A123AD">
      <w:pPr>
        <w:ind w:firstLine="708"/>
        <w:jc w:val="both"/>
      </w:pPr>
      <w:r w:rsidRPr="00225718">
        <w:t xml:space="preserve">Объем поступлений по единому сельскохозяйственному налогу  </w:t>
      </w:r>
      <w:r w:rsidRPr="00225718">
        <w:rPr>
          <w:szCs w:val="28"/>
        </w:rPr>
        <w:t>на 201</w:t>
      </w:r>
      <w:r>
        <w:rPr>
          <w:szCs w:val="28"/>
        </w:rPr>
        <w:t>8</w:t>
      </w:r>
      <w:r w:rsidRPr="00225718">
        <w:rPr>
          <w:szCs w:val="28"/>
        </w:rPr>
        <w:t xml:space="preserve"> год прогнозируется в сумме </w:t>
      </w:r>
      <w:r>
        <w:rPr>
          <w:szCs w:val="28"/>
        </w:rPr>
        <w:t>3089,6</w:t>
      </w:r>
      <w:r w:rsidRPr="00225718">
        <w:rPr>
          <w:szCs w:val="28"/>
        </w:rPr>
        <w:t xml:space="preserve"> тыс. рублей и на плановый период 201</w:t>
      </w:r>
      <w:r>
        <w:rPr>
          <w:szCs w:val="28"/>
        </w:rPr>
        <w:t>9</w:t>
      </w:r>
      <w:r w:rsidRPr="00225718">
        <w:rPr>
          <w:szCs w:val="28"/>
        </w:rPr>
        <w:t xml:space="preserve"> и 20</w:t>
      </w:r>
      <w:r>
        <w:rPr>
          <w:szCs w:val="28"/>
        </w:rPr>
        <w:t>20</w:t>
      </w:r>
      <w:r w:rsidRPr="00225718">
        <w:rPr>
          <w:szCs w:val="28"/>
        </w:rPr>
        <w:t xml:space="preserve"> годов в сумме </w:t>
      </w:r>
      <w:r>
        <w:rPr>
          <w:szCs w:val="28"/>
        </w:rPr>
        <w:t>3213,2</w:t>
      </w:r>
      <w:r w:rsidRPr="00225718">
        <w:rPr>
          <w:szCs w:val="28"/>
        </w:rPr>
        <w:t xml:space="preserve"> тыс. рублей и </w:t>
      </w:r>
      <w:r>
        <w:rPr>
          <w:szCs w:val="28"/>
        </w:rPr>
        <w:t>3341,7</w:t>
      </w:r>
      <w:r w:rsidRPr="00225718">
        <w:rPr>
          <w:szCs w:val="28"/>
        </w:rPr>
        <w:t xml:space="preserve"> тыс. рублей соответственно</w:t>
      </w:r>
      <w:r w:rsidRPr="00225718">
        <w:t>.</w:t>
      </w:r>
    </w:p>
    <w:p w:rsidR="00DA1A10" w:rsidRDefault="00DA1A10" w:rsidP="00A123AD">
      <w:pPr>
        <w:ind w:firstLine="709"/>
        <w:jc w:val="both"/>
      </w:pPr>
      <w:r w:rsidRPr="00225718">
        <w:t>Прогнозный объем поступлений единому сельскохозяйственному налогу  сформирован МИФНС</w:t>
      </w:r>
      <w:r w:rsidRPr="00225718">
        <w:rPr>
          <w:szCs w:val="28"/>
        </w:rPr>
        <w:t xml:space="preserve"> России №9 по Ростовской области</w:t>
      </w:r>
      <w:r w:rsidRPr="00225718">
        <w:t xml:space="preserve"> с учетом фактически сложившихся  прогнозных налоговых баз.</w:t>
      </w:r>
    </w:p>
    <w:p w:rsidR="00DA1A10" w:rsidRDefault="00DA1A10" w:rsidP="00A123AD">
      <w:pPr>
        <w:ind w:firstLine="709"/>
        <w:jc w:val="both"/>
      </w:pPr>
    </w:p>
    <w:p w:rsidR="00DA1A10" w:rsidRDefault="00DA1A10" w:rsidP="003563EE">
      <w:pPr>
        <w:jc w:val="center"/>
        <w:rPr>
          <w:b/>
          <w:i/>
          <w:sz w:val="24"/>
          <w:szCs w:val="24"/>
        </w:rPr>
      </w:pPr>
      <w:r>
        <w:rPr>
          <w:b/>
          <w:i/>
        </w:rPr>
        <w:t>Налог на имущество физических лиц</w:t>
      </w:r>
    </w:p>
    <w:p w:rsidR="00DA1A10" w:rsidRDefault="00DA1A10" w:rsidP="003563EE">
      <w:pPr>
        <w:jc w:val="center"/>
        <w:rPr>
          <w:b/>
          <w:i/>
        </w:rPr>
      </w:pPr>
    </w:p>
    <w:p w:rsidR="00DA1A10" w:rsidRPr="002D77DD" w:rsidRDefault="00DA1A10" w:rsidP="003563EE">
      <w:pPr>
        <w:ind w:firstLine="709"/>
        <w:jc w:val="both"/>
      </w:pPr>
      <w:r>
        <w:t xml:space="preserve">Оценка налогового потенциала по налогу на имущество физических лиц на 2018 год  </w:t>
      </w:r>
      <w:r w:rsidRPr="00225718">
        <w:rPr>
          <w:szCs w:val="28"/>
        </w:rPr>
        <w:t>и на плановый период 201</w:t>
      </w:r>
      <w:r>
        <w:rPr>
          <w:szCs w:val="28"/>
        </w:rPr>
        <w:t>9</w:t>
      </w:r>
      <w:r w:rsidRPr="00225718">
        <w:rPr>
          <w:szCs w:val="28"/>
        </w:rPr>
        <w:t xml:space="preserve"> и 20</w:t>
      </w:r>
      <w:r>
        <w:rPr>
          <w:szCs w:val="28"/>
        </w:rPr>
        <w:t>20годов</w:t>
      </w:r>
      <w:r>
        <w:t xml:space="preserve">  произведена исходя из  прогнозируемой  налоговой базы   по данным управления финансовых ресурсов и налоговой политики Администрации Ростовской области и фактически сложившейся по налоговой отчетности за три последних отчетных года. В связи с установлением с 01.01.2008 года единых нормативов отчислений в местные бюджеты по налогу на имущество физических лиц налоговый потенциал бюджета сельского поселения по данному налогу в 2018</w:t>
      </w:r>
      <w:r w:rsidRPr="002D77DD">
        <w:t xml:space="preserve"> году составит </w:t>
      </w:r>
      <w:r>
        <w:t>291,2 тыс. рублей (95,9</w:t>
      </w:r>
      <w:r w:rsidRPr="002D77DD">
        <w:t xml:space="preserve"> процент</w:t>
      </w:r>
      <w:r>
        <w:t>а</w:t>
      </w:r>
      <w:r w:rsidRPr="002D77DD">
        <w:t xml:space="preserve"> к показателям бюджета </w:t>
      </w:r>
      <w:r>
        <w:t xml:space="preserve">2017 года.). В </w:t>
      </w:r>
      <w:r>
        <w:rPr>
          <w:szCs w:val="28"/>
        </w:rPr>
        <w:t>2019 году – 310,4</w:t>
      </w:r>
      <w:r w:rsidRPr="00225718">
        <w:rPr>
          <w:szCs w:val="28"/>
        </w:rPr>
        <w:t xml:space="preserve"> тыс. рублей</w:t>
      </w:r>
      <w:r>
        <w:rPr>
          <w:szCs w:val="28"/>
        </w:rPr>
        <w:t>, в 2020 году – 442,3 тыс. рублей</w:t>
      </w:r>
      <w:r w:rsidRPr="00225718">
        <w:t>.</w:t>
      </w:r>
    </w:p>
    <w:p w:rsidR="00DA1A10" w:rsidRPr="00B42E0E" w:rsidRDefault="00DA1A10" w:rsidP="00B42E0E">
      <w:pPr>
        <w:ind w:firstLine="709"/>
        <w:jc w:val="both"/>
      </w:pPr>
    </w:p>
    <w:p w:rsidR="00DA1A10" w:rsidRDefault="00DA1A10" w:rsidP="003563EE">
      <w:pPr>
        <w:ind w:firstLine="709"/>
        <w:jc w:val="center"/>
        <w:rPr>
          <w:b/>
          <w:i/>
        </w:rPr>
      </w:pPr>
      <w:r>
        <w:rPr>
          <w:b/>
          <w:i/>
        </w:rPr>
        <w:t>Земельный налог</w:t>
      </w:r>
    </w:p>
    <w:p w:rsidR="00DA1A10" w:rsidRDefault="00DA1A10" w:rsidP="003563EE">
      <w:pPr>
        <w:ind w:firstLine="709"/>
        <w:jc w:val="center"/>
        <w:rPr>
          <w:b/>
          <w:i/>
        </w:rPr>
      </w:pPr>
    </w:p>
    <w:p w:rsidR="00DA1A10" w:rsidRDefault="00DA1A10" w:rsidP="003563EE">
      <w:pPr>
        <w:ind w:firstLine="709"/>
        <w:jc w:val="both"/>
      </w:pPr>
      <w:r>
        <w:t xml:space="preserve">         Оценка налогового потенциала по земельному налогу на 2018 год </w:t>
      </w:r>
      <w:r w:rsidRPr="00225718">
        <w:rPr>
          <w:szCs w:val="28"/>
        </w:rPr>
        <w:t>и на плановый период 201</w:t>
      </w:r>
      <w:r>
        <w:rPr>
          <w:szCs w:val="28"/>
        </w:rPr>
        <w:t>9</w:t>
      </w:r>
      <w:r w:rsidRPr="00225718">
        <w:rPr>
          <w:szCs w:val="28"/>
        </w:rPr>
        <w:t xml:space="preserve"> и 20</w:t>
      </w:r>
      <w:r>
        <w:rPr>
          <w:szCs w:val="28"/>
        </w:rPr>
        <w:t>20</w:t>
      </w:r>
      <w:r w:rsidRPr="00225718">
        <w:rPr>
          <w:szCs w:val="28"/>
        </w:rPr>
        <w:t xml:space="preserve"> </w:t>
      </w:r>
      <w:proofErr w:type="spellStart"/>
      <w:r w:rsidRPr="00225718">
        <w:rPr>
          <w:szCs w:val="28"/>
        </w:rPr>
        <w:t>годов</w:t>
      </w:r>
      <w:r>
        <w:t>произведена</w:t>
      </w:r>
      <w:proofErr w:type="spellEnd"/>
      <w:r>
        <w:t xml:space="preserve"> исходя из  прогнозируемой  налоговой базы по данным межрайонной  ИФНС  России  № 9 по  Ростовской области   сложившейся по налоговой отчетности за три последних отчетных года. Налоговый потенциал бюджета Красноармейского сельского поселения Орловского района по данному налогу в 2018</w:t>
      </w:r>
      <w:r w:rsidRPr="002D77DD">
        <w:t xml:space="preserve"> году составит </w:t>
      </w:r>
      <w:r>
        <w:t>1900,5 тыс. рублей, (104,3</w:t>
      </w:r>
      <w:r w:rsidRPr="002D77DD">
        <w:t xml:space="preserve"> про</w:t>
      </w:r>
      <w:r>
        <w:t xml:space="preserve">цента к показателям бюджета 2017 года.). В </w:t>
      </w:r>
      <w:r>
        <w:rPr>
          <w:szCs w:val="28"/>
        </w:rPr>
        <w:t>2019 и 2020 годах</w:t>
      </w:r>
      <w:r w:rsidRPr="00225718">
        <w:rPr>
          <w:szCs w:val="28"/>
        </w:rPr>
        <w:t xml:space="preserve"> в сумме </w:t>
      </w:r>
      <w:r>
        <w:rPr>
          <w:szCs w:val="28"/>
        </w:rPr>
        <w:t>1976,5</w:t>
      </w:r>
      <w:r w:rsidRPr="00225718">
        <w:rPr>
          <w:szCs w:val="28"/>
        </w:rPr>
        <w:t xml:space="preserve"> тыс. рублей и </w:t>
      </w:r>
      <w:r>
        <w:rPr>
          <w:szCs w:val="28"/>
        </w:rPr>
        <w:t>2055,6</w:t>
      </w:r>
      <w:r w:rsidRPr="00225718">
        <w:rPr>
          <w:szCs w:val="28"/>
        </w:rPr>
        <w:t xml:space="preserve"> тыс. рублей соответственно</w:t>
      </w:r>
      <w:r w:rsidRPr="00225718">
        <w:t>.</w:t>
      </w:r>
    </w:p>
    <w:p w:rsidR="00DA1A10" w:rsidRPr="00225718" w:rsidRDefault="00DA1A10" w:rsidP="00A123AD">
      <w:pPr>
        <w:ind w:firstLine="709"/>
        <w:jc w:val="both"/>
      </w:pPr>
    </w:p>
    <w:p w:rsidR="00DA1A10" w:rsidRPr="00225718" w:rsidRDefault="00DA1A10" w:rsidP="00A123AD">
      <w:pPr>
        <w:ind w:firstLine="709"/>
        <w:jc w:val="both"/>
        <w:rPr>
          <w:szCs w:val="28"/>
        </w:rPr>
      </w:pPr>
    </w:p>
    <w:p w:rsidR="00DA1A10" w:rsidRDefault="00DA1A10" w:rsidP="00A123AD">
      <w:pPr>
        <w:jc w:val="center"/>
        <w:rPr>
          <w:b/>
          <w:i/>
          <w:szCs w:val="28"/>
        </w:rPr>
      </w:pPr>
      <w:r w:rsidRPr="00225718">
        <w:rPr>
          <w:b/>
          <w:i/>
          <w:szCs w:val="28"/>
        </w:rPr>
        <w:t>Государственная пошлина</w:t>
      </w:r>
    </w:p>
    <w:p w:rsidR="00DA1A10" w:rsidRPr="00C71026" w:rsidRDefault="00DA1A10" w:rsidP="00C71026">
      <w:pPr>
        <w:ind w:firstLine="709"/>
        <w:jc w:val="both"/>
        <w:rPr>
          <w:sz w:val="22"/>
          <w:szCs w:val="22"/>
        </w:rPr>
      </w:pPr>
      <w:r w:rsidRPr="002D77DD">
        <w:t>Оценка налогового потенциала по</w:t>
      </w:r>
      <w:r>
        <w:t xml:space="preserve"> государственной пошлине на 2018</w:t>
      </w:r>
      <w:r w:rsidRPr="002D77DD">
        <w:t xml:space="preserve"> год</w:t>
      </w:r>
      <w:r>
        <w:t xml:space="preserve"> и плановый период 2019 и 2020 годов </w:t>
      </w:r>
      <w:r w:rsidRPr="002D77DD">
        <w:t xml:space="preserve"> произведена на основании данных, представленных главными администраторами поступлений государственной пошлины в бюджет Красноармейского сельског</w:t>
      </w:r>
      <w:r>
        <w:t>о поселения Орловского района</w:t>
      </w:r>
      <w:r w:rsidRPr="002D77DD">
        <w:rPr>
          <w:sz w:val="22"/>
          <w:szCs w:val="22"/>
        </w:rPr>
        <w:t>.</w:t>
      </w:r>
    </w:p>
    <w:p w:rsidR="00DA1A10" w:rsidRPr="00225718" w:rsidRDefault="00DA1A10" w:rsidP="00A123A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поступлений в </w:t>
      </w:r>
      <w:r w:rsidRPr="00225718"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 Красноармейского сельского поселения Орловского района</w:t>
      </w:r>
      <w:r w:rsidRPr="00225718">
        <w:rPr>
          <w:rFonts w:ascii="Times New Roman" w:hAnsi="Times New Roman"/>
          <w:sz w:val="28"/>
        </w:rPr>
        <w:t xml:space="preserve"> государственной пошлины в 201</w:t>
      </w:r>
      <w:r>
        <w:rPr>
          <w:rFonts w:ascii="Times New Roman" w:hAnsi="Times New Roman"/>
          <w:sz w:val="28"/>
        </w:rPr>
        <w:t>8</w:t>
      </w:r>
      <w:r w:rsidRPr="00225718">
        <w:rPr>
          <w:rFonts w:ascii="Times New Roman" w:hAnsi="Times New Roman"/>
          <w:sz w:val="28"/>
        </w:rPr>
        <w:t xml:space="preserve"> году прогнозируется в сумме </w:t>
      </w:r>
      <w:r>
        <w:rPr>
          <w:rFonts w:ascii="Times New Roman" w:hAnsi="Times New Roman"/>
          <w:sz w:val="28"/>
        </w:rPr>
        <w:t>50,5</w:t>
      </w:r>
      <w:r w:rsidRPr="00225718">
        <w:rPr>
          <w:rFonts w:ascii="Times New Roman" w:hAnsi="Times New Roman"/>
          <w:sz w:val="28"/>
        </w:rPr>
        <w:t xml:space="preserve"> тыс. рублей с </w:t>
      </w:r>
      <w:r>
        <w:rPr>
          <w:rFonts w:ascii="Times New Roman" w:hAnsi="Times New Roman"/>
          <w:sz w:val="28"/>
        </w:rPr>
        <w:t>уменьшением</w:t>
      </w:r>
      <w:r w:rsidRPr="00225718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20,1 </w:t>
      </w:r>
      <w:r w:rsidRPr="00225718">
        <w:rPr>
          <w:rFonts w:ascii="Times New Roman" w:hAnsi="Times New Roman"/>
          <w:sz w:val="28"/>
        </w:rPr>
        <w:t xml:space="preserve">тыс. рублей или на </w:t>
      </w:r>
      <w:r>
        <w:rPr>
          <w:rFonts w:ascii="Times New Roman" w:hAnsi="Times New Roman"/>
          <w:sz w:val="28"/>
        </w:rPr>
        <w:t>28,5</w:t>
      </w:r>
      <w:r w:rsidRPr="00225718"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>а</w:t>
      </w:r>
      <w:r w:rsidRPr="00225718">
        <w:rPr>
          <w:rFonts w:ascii="Times New Roman" w:hAnsi="Times New Roman"/>
          <w:sz w:val="28"/>
        </w:rPr>
        <w:t xml:space="preserve"> к первоначальному бюджету 201</w:t>
      </w:r>
      <w:r>
        <w:rPr>
          <w:rFonts w:ascii="Times New Roman" w:hAnsi="Times New Roman"/>
          <w:sz w:val="28"/>
        </w:rPr>
        <w:t>7</w:t>
      </w:r>
      <w:r w:rsidRPr="00225718">
        <w:rPr>
          <w:rFonts w:ascii="Times New Roman" w:hAnsi="Times New Roman"/>
          <w:sz w:val="28"/>
        </w:rPr>
        <w:t xml:space="preserve"> года. </w:t>
      </w:r>
    </w:p>
    <w:p w:rsidR="00DA1A10" w:rsidRPr="00225718" w:rsidRDefault="00DA1A10" w:rsidP="00A123AD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25718">
        <w:rPr>
          <w:rFonts w:cs="Arial"/>
        </w:rPr>
        <w:t>Поступление государственной пошлины на 201</w:t>
      </w:r>
      <w:r>
        <w:rPr>
          <w:rFonts w:cs="Arial"/>
        </w:rPr>
        <w:t>9</w:t>
      </w:r>
      <w:r w:rsidRPr="00225718">
        <w:rPr>
          <w:rFonts w:cs="Arial"/>
        </w:rPr>
        <w:t xml:space="preserve"> год прогнозируется в сумме </w:t>
      </w:r>
      <w:r>
        <w:rPr>
          <w:rFonts w:cs="Arial"/>
        </w:rPr>
        <w:t>52,5</w:t>
      </w:r>
      <w:r w:rsidRPr="00225718">
        <w:rPr>
          <w:rFonts w:cs="Arial"/>
        </w:rPr>
        <w:t xml:space="preserve"> тыс. рублей, на 20</w:t>
      </w:r>
      <w:r>
        <w:rPr>
          <w:rFonts w:cs="Arial"/>
        </w:rPr>
        <w:t>20</w:t>
      </w:r>
      <w:r w:rsidRPr="00225718">
        <w:rPr>
          <w:rFonts w:cs="Arial"/>
        </w:rPr>
        <w:t xml:space="preserve"> год –</w:t>
      </w:r>
      <w:r>
        <w:rPr>
          <w:rFonts w:cs="Arial"/>
        </w:rPr>
        <w:t xml:space="preserve"> 54,6 </w:t>
      </w:r>
      <w:r w:rsidRPr="00225718">
        <w:rPr>
          <w:rFonts w:cs="Arial"/>
        </w:rPr>
        <w:t>тыс. рублей.</w:t>
      </w:r>
    </w:p>
    <w:p w:rsidR="00DA1A10" w:rsidRPr="00225718" w:rsidRDefault="00DA1A10" w:rsidP="00A123AD">
      <w:pPr>
        <w:ind w:firstLine="708"/>
        <w:jc w:val="center"/>
        <w:rPr>
          <w:b/>
          <w:szCs w:val="28"/>
          <w:highlight w:val="yellow"/>
        </w:rPr>
      </w:pPr>
    </w:p>
    <w:p w:rsidR="00DA1A10" w:rsidRPr="00225718" w:rsidRDefault="00DA1A10" w:rsidP="00A123AD">
      <w:pPr>
        <w:jc w:val="center"/>
        <w:rPr>
          <w:b/>
          <w:szCs w:val="28"/>
        </w:rPr>
      </w:pPr>
      <w:r w:rsidRPr="00225718">
        <w:rPr>
          <w:b/>
          <w:szCs w:val="28"/>
        </w:rPr>
        <w:lastRenderedPageBreak/>
        <w:t>Неналоговые доходы</w:t>
      </w:r>
    </w:p>
    <w:p w:rsidR="00DA1A10" w:rsidRPr="00225718" w:rsidRDefault="00DA1A10" w:rsidP="00A123AD">
      <w:pPr>
        <w:jc w:val="both"/>
        <w:rPr>
          <w:szCs w:val="28"/>
        </w:rPr>
      </w:pPr>
    </w:p>
    <w:p w:rsidR="00DA1A10" w:rsidRPr="00225718" w:rsidRDefault="00DA1A10" w:rsidP="00A123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225718">
        <w:rPr>
          <w:rFonts w:ascii="Times New Roman" w:hAnsi="Times New Roman"/>
          <w:sz w:val="28"/>
          <w:szCs w:val="20"/>
        </w:rPr>
        <w:t>Доходы от использования имущества, находящегося в муниципальной собственности</w:t>
      </w:r>
      <w:r>
        <w:rPr>
          <w:rFonts w:ascii="Times New Roman" w:hAnsi="Times New Roman"/>
          <w:sz w:val="28"/>
          <w:szCs w:val="20"/>
        </w:rPr>
        <w:t xml:space="preserve"> Красноармейского сельского поселения</w:t>
      </w:r>
      <w:r w:rsidRPr="00225718">
        <w:rPr>
          <w:rFonts w:ascii="Times New Roman" w:hAnsi="Times New Roman"/>
          <w:sz w:val="28"/>
          <w:szCs w:val="20"/>
        </w:rPr>
        <w:t xml:space="preserve"> Орловского района, на 201</w:t>
      </w:r>
      <w:r>
        <w:rPr>
          <w:rFonts w:ascii="Times New Roman" w:hAnsi="Times New Roman"/>
          <w:sz w:val="28"/>
          <w:szCs w:val="20"/>
        </w:rPr>
        <w:t>8</w:t>
      </w:r>
      <w:r w:rsidRPr="00225718">
        <w:rPr>
          <w:rFonts w:ascii="Times New Roman" w:hAnsi="Times New Roman"/>
          <w:sz w:val="28"/>
          <w:szCs w:val="20"/>
        </w:rPr>
        <w:t xml:space="preserve"> год прогнозируются в сумме </w:t>
      </w:r>
      <w:r>
        <w:rPr>
          <w:rFonts w:ascii="Times New Roman" w:hAnsi="Times New Roman"/>
          <w:sz w:val="28"/>
          <w:szCs w:val="20"/>
        </w:rPr>
        <w:t>171,0</w:t>
      </w:r>
      <w:r w:rsidRPr="00225718">
        <w:rPr>
          <w:rFonts w:ascii="Times New Roman" w:hAnsi="Times New Roman"/>
          <w:sz w:val="28"/>
          <w:szCs w:val="20"/>
        </w:rPr>
        <w:t xml:space="preserve"> тыс. рублей, что на </w:t>
      </w:r>
      <w:r>
        <w:rPr>
          <w:rFonts w:ascii="Times New Roman" w:hAnsi="Times New Roman"/>
          <w:sz w:val="28"/>
          <w:szCs w:val="20"/>
        </w:rPr>
        <w:t>20,7</w:t>
      </w:r>
      <w:r w:rsidRPr="00225718">
        <w:rPr>
          <w:rFonts w:ascii="Times New Roman" w:hAnsi="Times New Roman"/>
          <w:sz w:val="28"/>
          <w:szCs w:val="20"/>
        </w:rPr>
        <w:t xml:space="preserve"> тыс. рублей или на </w:t>
      </w:r>
      <w:r>
        <w:rPr>
          <w:rFonts w:ascii="Times New Roman" w:hAnsi="Times New Roman"/>
          <w:sz w:val="28"/>
          <w:szCs w:val="20"/>
        </w:rPr>
        <w:t>10,8</w:t>
      </w:r>
      <w:r w:rsidRPr="00225718">
        <w:rPr>
          <w:rFonts w:ascii="Times New Roman" w:hAnsi="Times New Roman"/>
          <w:sz w:val="28"/>
          <w:szCs w:val="20"/>
        </w:rPr>
        <w:t xml:space="preserve"> процента </w:t>
      </w:r>
      <w:r>
        <w:rPr>
          <w:rFonts w:ascii="Times New Roman" w:hAnsi="Times New Roman"/>
          <w:sz w:val="28"/>
          <w:szCs w:val="20"/>
        </w:rPr>
        <w:t>меньше</w:t>
      </w:r>
      <w:r w:rsidRPr="00225718">
        <w:rPr>
          <w:rFonts w:ascii="Times New Roman" w:hAnsi="Times New Roman"/>
          <w:sz w:val="28"/>
          <w:szCs w:val="20"/>
        </w:rPr>
        <w:t xml:space="preserve"> первоначальных бюджетных назначений 201</w:t>
      </w:r>
      <w:r>
        <w:rPr>
          <w:rFonts w:ascii="Times New Roman" w:hAnsi="Times New Roman"/>
          <w:sz w:val="28"/>
          <w:szCs w:val="20"/>
        </w:rPr>
        <w:t>7</w:t>
      </w:r>
      <w:r w:rsidRPr="00225718">
        <w:rPr>
          <w:rFonts w:ascii="Times New Roman" w:hAnsi="Times New Roman"/>
          <w:sz w:val="28"/>
          <w:szCs w:val="20"/>
        </w:rPr>
        <w:t xml:space="preserve"> года. </w:t>
      </w:r>
    </w:p>
    <w:p w:rsidR="00DA1A10" w:rsidRPr="00225718" w:rsidRDefault="00DA1A10" w:rsidP="00A123A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225718">
        <w:rPr>
          <w:rFonts w:ascii="Times New Roman" w:hAnsi="Times New Roman"/>
          <w:sz w:val="28"/>
          <w:szCs w:val="20"/>
        </w:rPr>
        <w:t>В составе доходов от использования имущества, находящегося в муниципальной собственности</w:t>
      </w:r>
      <w:r>
        <w:rPr>
          <w:rFonts w:ascii="Times New Roman" w:hAnsi="Times New Roman"/>
          <w:sz w:val="28"/>
          <w:szCs w:val="20"/>
        </w:rPr>
        <w:t xml:space="preserve"> Красноармейского сельского поселения</w:t>
      </w:r>
      <w:r w:rsidRPr="00225718">
        <w:rPr>
          <w:rFonts w:ascii="Times New Roman" w:hAnsi="Times New Roman"/>
          <w:sz w:val="28"/>
          <w:szCs w:val="20"/>
        </w:rPr>
        <w:t xml:space="preserve"> Орловского района, на 201</w:t>
      </w:r>
      <w:r>
        <w:rPr>
          <w:rFonts w:ascii="Times New Roman" w:hAnsi="Times New Roman"/>
          <w:sz w:val="28"/>
          <w:szCs w:val="20"/>
        </w:rPr>
        <w:t>8</w:t>
      </w:r>
      <w:r w:rsidRPr="00225718">
        <w:rPr>
          <w:rFonts w:ascii="Times New Roman" w:hAnsi="Times New Roman"/>
          <w:sz w:val="28"/>
          <w:szCs w:val="20"/>
        </w:rPr>
        <w:t xml:space="preserve"> год учтены следующие доходные источники:</w:t>
      </w:r>
    </w:p>
    <w:p w:rsidR="00DA1A10" w:rsidRPr="00225718" w:rsidRDefault="00DA1A10" w:rsidP="00AD3C73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  <w:szCs w:val="20"/>
        </w:rPr>
        <w:t>доходы, получаемые в виде</w:t>
      </w:r>
      <w:r w:rsidRPr="00225718">
        <w:rPr>
          <w:rFonts w:ascii="Times New Roman" w:hAnsi="Times New Roman"/>
          <w:sz w:val="28"/>
        </w:rPr>
        <w:t xml:space="preserve"> арендной платы, в сумме </w:t>
      </w:r>
      <w:r>
        <w:rPr>
          <w:rFonts w:ascii="Times New Roman" w:hAnsi="Times New Roman"/>
          <w:sz w:val="28"/>
        </w:rPr>
        <w:t>171,0</w:t>
      </w:r>
      <w:r w:rsidRPr="00225718">
        <w:rPr>
          <w:rFonts w:ascii="Times New Roman" w:hAnsi="Times New Roman"/>
          <w:sz w:val="28"/>
        </w:rPr>
        <w:t xml:space="preserve"> тыс. рублей, из них:</w:t>
      </w:r>
    </w:p>
    <w:p w:rsidR="00DA1A10" w:rsidRPr="00225718" w:rsidRDefault="00DA1A10" w:rsidP="00A123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</w:rPr>
        <w:t>- за земельные участки, находящиеся в муниципальной собственности</w:t>
      </w:r>
      <w:r w:rsidR="001418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Красноармейского сельского поселения </w:t>
      </w:r>
      <w:r w:rsidRPr="00225718">
        <w:rPr>
          <w:rFonts w:ascii="Times New Roman" w:hAnsi="Times New Roman"/>
          <w:sz w:val="28"/>
        </w:rPr>
        <w:t xml:space="preserve">Орловского района в сумме </w:t>
      </w:r>
      <w:r>
        <w:rPr>
          <w:rFonts w:ascii="Times New Roman" w:hAnsi="Times New Roman"/>
          <w:sz w:val="28"/>
        </w:rPr>
        <w:t>155,2</w:t>
      </w:r>
      <w:r w:rsidRPr="00225718">
        <w:rPr>
          <w:rFonts w:ascii="Times New Roman" w:hAnsi="Times New Roman"/>
          <w:sz w:val="28"/>
        </w:rPr>
        <w:t xml:space="preserve"> тыс. рублей.</w:t>
      </w:r>
    </w:p>
    <w:p w:rsidR="00DA1A10" w:rsidRPr="00225718" w:rsidRDefault="00DA1A10" w:rsidP="00A123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</w:rPr>
        <w:t xml:space="preserve"> - доходы от сдачи в аренду имущества </w:t>
      </w:r>
      <w:r>
        <w:rPr>
          <w:rFonts w:ascii="Times New Roman" w:hAnsi="Times New Roman"/>
          <w:sz w:val="28"/>
        </w:rPr>
        <w:t>находящегося в оперативном управлении Красноармейского сельского поселения</w:t>
      </w:r>
      <w:r w:rsidRPr="00225718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 xml:space="preserve">15,8 </w:t>
      </w:r>
      <w:r w:rsidRPr="00225718">
        <w:rPr>
          <w:rFonts w:ascii="Times New Roman" w:hAnsi="Times New Roman"/>
          <w:sz w:val="28"/>
        </w:rPr>
        <w:t>тыс. рублей.</w:t>
      </w:r>
    </w:p>
    <w:p w:rsidR="00DA1A10" w:rsidRPr="00225718" w:rsidRDefault="00DA1A10" w:rsidP="00A123AD">
      <w:pPr>
        <w:ind w:firstLine="708"/>
        <w:jc w:val="both"/>
        <w:rPr>
          <w:rFonts w:cs="Arial"/>
        </w:rPr>
      </w:pPr>
      <w:r w:rsidRPr="00225718">
        <w:rPr>
          <w:rFonts w:cs="Arial"/>
        </w:rPr>
        <w:t>В составе неналоговых доходов бюджета</w:t>
      </w:r>
      <w:r>
        <w:rPr>
          <w:rFonts w:cs="Arial"/>
        </w:rPr>
        <w:t xml:space="preserve"> Красноармейского сельского поселения</w:t>
      </w:r>
      <w:r w:rsidRPr="00225718">
        <w:rPr>
          <w:rFonts w:cs="Arial"/>
        </w:rPr>
        <w:t xml:space="preserve"> Орловского района на 201</w:t>
      </w:r>
      <w:r>
        <w:rPr>
          <w:rFonts w:cs="Arial"/>
        </w:rPr>
        <w:t>8</w:t>
      </w:r>
      <w:r w:rsidRPr="00225718">
        <w:rPr>
          <w:rFonts w:cs="Arial"/>
        </w:rPr>
        <w:t xml:space="preserve"> год также прогнозируются следующие доходные источники: </w:t>
      </w:r>
    </w:p>
    <w:p w:rsidR="00DA1A10" w:rsidRPr="00225718" w:rsidRDefault="00DA1A10" w:rsidP="00A123AD">
      <w:pPr>
        <w:ind w:firstLine="709"/>
        <w:jc w:val="both"/>
        <w:rPr>
          <w:rFonts w:cs="Arial"/>
        </w:rPr>
      </w:pPr>
      <w:r w:rsidRPr="00225718">
        <w:t xml:space="preserve">- штрафы, санкции, возмещение ущерба в сумме </w:t>
      </w:r>
      <w:r>
        <w:t>20,2</w:t>
      </w:r>
      <w:r w:rsidRPr="00225718">
        <w:t xml:space="preserve"> тыс. рублей, </w:t>
      </w:r>
    </w:p>
    <w:p w:rsidR="00DA1A10" w:rsidRPr="00225718" w:rsidRDefault="00DA1A10" w:rsidP="00A123A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</w:rPr>
        <w:t>На 201</w:t>
      </w:r>
      <w:r>
        <w:rPr>
          <w:rFonts w:ascii="Times New Roman" w:hAnsi="Times New Roman"/>
          <w:sz w:val="28"/>
        </w:rPr>
        <w:t>9</w:t>
      </w:r>
      <w:r w:rsidRPr="00225718"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20</w:t>
      </w:r>
      <w:r w:rsidRPr="00225718">
        <w:rPr>
          <w:rFonts w:ascii="Times New Roman" w:hAnsi="Times New Roman"/>
          <w:sz w:val="28"/>
        </w:rPr>
        <w:t xml:space="preserve"> годы поступления планируются соответственно в следующих размерах:</w:t>
      </w:r>
    </w:p>
    <w:p w:rsidR="00DA1A10" w:rsidRPr="00225718" w:rsidRDefault="00DA1A10" w:rsidP="00A123AD">
      <w:pPr>
        <w:pStyle w:val="ConsPlusNormal"/>
        <w:ind w:firstLine="540"/>
        <w:jc w:val="both"/>
        <w:rPr>
          <w:rFonts w:ascii="Times New Roman" w:hAnsi="Times New Roman" w:cs="Arial"/>
          <w:sz w:val="28"/>
        </w:rPr>
      </w:pPr>
      <w:r w:rsidRPr="00225718">
        <w:rPr>
          <w:rFonts w:ascii="Times New Roman" w:hAnsi="Times New Roman" w:cs="Arial"/>
          <w:sz w:val="28"/>
        </w:rPr>
        <w:t xml:space="preserve">- доходы от использования имущества, находящегося в муниципальной собственности, </w:t>
      </w:r>
      <w:r>
        <w:rPr>
          <w:rFonts w:ascii="Times New Roman" w:hAnsi="Times New Roman" w:cs="Arial"/>
          <w:sz w:val="28"/>
        </w:rPr>
        <w:t>- 177,8</w:t>
      </w:r>
      <w:r w:rsidRPr="00225718">
        <w:rPr>
          <w:rFonts w:ascii="Times New Roman" w:hAnsi="Times New Roman" w:cs="Arial"/>
          <w:sz w:val="28"/>
        </w:rPr>
        <w:t xml:space="preserve"> тыс. рублей и </w:t>
      </w:r>
      <w:r>
        <w:rPr>
          <w:rFonts w:ascii="Times New Roman" w:hAnsi="Times New Roman" w:cs="Arial"/>
          <w:sz w:val="28"/>
        </w:rPr>
        <w:t>184,9</w:t>
      </w:r>
      <w:r w:rsidRPr="00225718">
        <w:rPr>
          <w:rFonts w:ascii="Times New Roman" w:hAnsi="Times New Roman" w:cs="Arial"/>
          <w:sz w:val="28"/>
        </w:rPr>
        <w:t xml:space="preserve"> тыс. рублей;</w:t>
      </w:r>
    </w:p>
    <w:p w:rsidR="00DA1A10" w:rsidRPr="00225718" w:rsidRDefault="00DA1A10" w:rsidP="00A123A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25718">
        <w:rPr>
          <w:rFonts w:ascii="Times New Roman" w:hAnsi="Times New Roman"/>
          <w:sz w:val="28"/>
        </w:rPr>
        <w:t xml:space="preserve">- штрафы, санкции, возмещение ущерба – </w:t>
      </w:r>
      <w:r>
        <w:rPr>
          <w:rFonts w:ascii="Times New Roman" w:hAnsi="Times New Roman"/>
          <w:sz w:val="28"/>
        </w:rPr>
        <w:t>21,0</w:t>
      </w:r>
      <w:r w:rsidRPr="00225718">
        <w:rPr>
          <w:rFonts w:ascii="Times New Roman" w:hAnsi="Times New Roman"/>
          <w:sz w:val="28"/>
        </w:rPr>
        <w:t xml:space="preserve"> тыс. рублей и</w:t>
      </w:r>
      <w:r w:rsidRPr="00225718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21,8</w:t>
      </w:r>
      <w:r w:rsidRPr="00225718">
        <w:rPr>
          <w:rFonts w:ascii="Times New Roman" w:hAnsi="Times New Roman"/>
          <w:sz w:val="28"/>
        </w:rPr>
        <w:t xml:space="preserve"> тыс. рублей;</w:t>
      </w:r>
    </w:p>
    <w:p w:rsidR="00DA1A10" w:rsidRPr="00225718" w:rsidRDefault="00DA1A10" w:rsidP="0023100E">
      <w:pPr>
        <w:tabs>
          <w:tab w:val="left" w:pos="900"/>
        </w:tabs>
        <w:rPr>
          <w:b/>
          <w:bCs/>
          <w:i/>
        </w:rPr>
      </w:pPr>
    </w:p>
    <w:p w:rsidR="00DA1A10" w:rsidRPr="00225718" w:rsidRDefault="00DA1A10" w:rsidP="00E82BA4">
      <w:pPr>
        <w:tabs>
          <w:tab w:val="left" w:pos="900"/>
        </w:tabs>
        <w:jc w:val="center"/>
        <w:rPr>
          <w:b/>
          <w:bCs/>
          <w:i/>
        </w:rPr>
      </w:pPr>
      <w:r w:rsidRPr="00225718">
        <w:rPr>
          <w:b/>
          <w:bCs/>
          <w:i/>
        </w:rPr>
        <w:t>Безвозмездные поступления</w:t>
      </w:r>
    </w:p>
    <w:p w:rsidR="00DA1A10" w:rsidRPr="00225718" w:rsidRDefault="00DA1A10" w:rsidP="00E82BA4">
      <w:pPr>
        <w:pStyle w:val="a4"/>
        <w:ind w:firstLine="709"/>
        <w:rPr>
          <w:b/>
          <w:bCs/>
        </w:rPr>
      </w:pPr>
    </w:p>
    <w:p w:rsidR="00DA1A10" w:rsidRPr="00225718" w:rsidRDefault="00DA1A10" w:rsidP="00F47277">
      <w:pPr>
        <w:ind w:firstLine="709"/>
        <w:jc w:val="both"/>
      </w:pPr>
      <w:r w:rsidRPr="00225718">
        <w:t>Безвозмездные поступления</w:t>
      </w:r>
      <w:r>
        <w:t xml:space="preserve"> </w:t>
      </w:r>
      <w:r w:rsidRPr="00225718">
        <w:t>предлагаются на 201</w:t>
      </w:r>
      <w:r>
        <w:t>8</w:t>
      </w:r>
      <w:r w:rsidRPr="00225718">
        <w:t xml:space="preserve"> год – </w:t>
      </w:r>
      <w:r>
        <w:t>7937,3</w:t>
      </w:r>
      <w:r w:rsidRPr="00225718">
        <w:t xml:space="preserve"> тыс. рублей, на 201</w:t>
      </w:r>
      <w:r>
        <w:t>9</w:t>
      </w:r>
      <w:r w:rsidRPr="00225718">
        <w:t xml:space="preserve"> год – </w:t>
      </w:r>
      <w:r>
        <w:t>10247,3</w:t>
      </w:r>
      <w:r w:rsidRPr="00225718">
        <w:t xml:space="preserve"> тыс. рублей, на 20</w:t>
      </w:r>
      <w:r>
        <w:t>20</w:t>
      </w:r>
      <w:r w:rsidRPr="00225718">
        <w:t xml:space="preserve"> год – </w:t>
      </w:r>
      <w:r>
        <w:t>9916,3</w:t>
      </w:r>
      <w:r w:rsidRPr="00225718">
        <w:t xml:space="preserve"> тыс. рублей.</w:t>
      </w:r>
    </w:p>
    <w:p w:rsidR="00DA1A10" w:rsidRPr="00B24B47" w:rsidRDefault="00DA1A10" w:rsidP="00E74DEE">
      <w:pPr>
        <w:ind w:firstLine="709"/>
        <w:jc w:val="both"/>
        <w:rPr>
          <w:szCs w:val="28"/>
        </w:rPr>
      </w:pPr>
      <w:r w:rsidRPr="00B24B47">
        <w:t>Дотаци</w:t>
      </w:r>
      <w:r>
        <w:t>ю</w:t>
      </w:r>
      <w:r w:rsidRPr="00B24B47">
        <w:t xml:space="preserve"> на выравнивание бюджетной </w:t>
      </w:r>
      <w:r>
        <w:t xml:space="preserve">обеспеченности на 2018 год - </w:t>
      </w:r>
      <w:r w:rsidRPr="00B24B47">
        <w:rPr>
          <w:szCs w:val="28"/>
        </w:rPr>
        <w:t xml:space="preserve">в объеме </w:t>
      </w:r>
      <w:r>
        <w:rPr>
          <w:szCs w:val="28"/>
        </w:rPr>
        <w:t>6554,1 тыс.</w:t>
      </w:r>
      <w:r w:rsidRPr="00B24B47">
        <w:rPr>
          <w:szCs w:val="28"/>
        </w:rPr>
        <w:t xml:space="preserve"> рублей</w:t>
      </w:r>
      <w:r>
        <w:rPr>
          <w:szCs w:val="28"/>
        </w:rPr>
        <w:t>, на 2019 год – 6319,5 тыс. рублей, на 2020 год – 5687,6 тыс. рублей</w:t>
      </w:r>
      <w:r w:rsidRPr="00B24B47">
        <w:rPr>
          <w:szCs w:val="28"/>
        </w:rPr>
        <w:t>.</w:t>
      </w:r>
    </w:p>
    <w:p w:rsidR="00DA1A10" w:rsidRPr="00B24B47" w:rsidRDefault="00DA1A10" w:rsidP="00E74DEE">
      <w:pPr>
        <w:ind w:firstLine="709"/>
        <w:jc w:val="both"/>
        <w:rPr>
          <w:szCs w:val="28"/>
        </w:rPr>
      </w:pPr>
      <w:r>
        <w:rPr>
          <w:szCs w:val="28"/>
        </w:rPr>
        <w:t>На 2018 год с</w:t>
      </w:r>
      <w:r w:rsidRPr="00B24B47">
        <w:rPr>
          <w:szCs w:val="28"/>
        </w:rPr>
        <w:t xml:space="preserve">убвенции на выполнение переданных полномочий учтены в объеме </w:t>
      </w:r>
      <w:r>
        <w:rPr>
          <w:bCs/>
          <w:szCs w:val="28"/>
        </w:rPr>
        <w:t>189,7 тыс</w:t>
      </w:r>
      <w:r w:rsidRPr="00B24B47">
        <w:rPr>
          <w:szCs w:val="28"/>
        </w:rPr>
        <w:t>. рублей</w:t>
      </w:r>
      <w:r>
        <w:rPr>
          <w:szCs w:val="28"/>
        </w:rPr>
        <w:t>.</w:t>
      </w:r>
    </w:p>
    <w:p w:rsidR="00DA1A10" w:rsidRDefault="00DA1A10" w:rsidP="00E74DEE">
      <w:pPr>
        <w:ind w:firstLine="709"/>
        <w:jc w:val="both"/>
        <w:rPr>
          <w:szCs w:val="28"/>
        </w:rPr>
      </w:pPr>
      <w:r w:rsidRPr="00B24B47">
        <w:rPr>
          <w:szCs w:val="28"/>
        </w:rPr>
        <w:t>На 201</w:t>
      </w:r>
      <w:r>
        <w:rPr>
          <w:szCs w:val="28"/>
        </w:rPr>
        <w:t>9</w:t>
      </w:r>
      <w:r w:rsidRPr="00B24B47">
        <w:rPr>
          <w:szCs w:val="28"/>
        </w:rPr>
        <w:t xml:space="preserve"> год субвенции предусмотрены в объеме </w:t>
      </w:r>
      <w:r>
        <w:rPr>
          <w:bCs/>
          <w:szCs w:val="28"/>
        </w:rPr>
        <w:t>191,8 тыс</w:t>
      </w:r>
      <w:r w:rsidRPr="00B24B47">
        <w:rPr>
          <w:szCs w:val="28"/>
        </w:rPr>
        <w:t>. рублей, на 20</w:t>
      </w:r>
      <w:r>
        <w:rPr>
          <w:szCs w:val="28"/>
        </w:rPr>
        <w:t>20</w:t>
      </w:r>
      <w:r w:rsidRPr="00B24B47">
        <w:rPr>
          <w:szCs w:val="28"/>
        </w:rPr>
        <w:t xml:space="preserve"> год </w:t>
      </w:r>
      <w:r>
        <w:rPr>
          <w:szCs w:val="28"/>
        </w:rPr>
        <w:t>198,7</w:t>
      </w:r>
      <w:r>
        <w:rPr>
          <w:bCs/>
          <w:szCs w:val="28"/>
        </w:rPr>
        <w:t xml:space="preserve"> тыс</w:t>
      </w:r>
      <w:r w:rsidRPr="00B24B47">
        <w:rPr>
          <w:szCs w:val="28"/>
        </w:rPr>
        <w:t>. рублей.</w:t>
      </w:r>
    </w:p>
    <w:p w:rsidR="00DA1A10" w:rsidRPr="00B24B47" w:rsidRDefault="00DA1A10" w:rsidP="00E74DEE">
      <w:pPr>
        <w:ind w:firstLine="709"/>
        <w:jc w:val="both"/>
        <w:rPr>
          <w:szCs w:val="28"/>
        </w:rPr>
      </w:pPr>
    </w:p>
    <w:p w:rsidR="00DA1A10" w:rsidRDefault="00DA1A10" w:rsidP="009F331C">
      <w:pPr>
        <w:jc w:val="center"/>
        <w:rPr>
          <w:b/>
          <w:sz w:val="32"/>
          <w:szCs w:val="32"/>
        </w:rPr>
      </w:pPr>
      <w:r w:rsidRPr="00D44BD5">
        <w:rPr>
          <w:b/>
          <w:lang w:val="en-US"/>
        </w:rPr>
        <w:t>IV</w:t>
      </w:r>
      <w:r w:rsidRPr="00D44BD5">
        <w:rPr>
          <w:b/>
          <w:sz w:val="32"/>
          <w:szCs w:val="32"/>
        </w:rPr>
        <w:t>. Расходы бюджета</w:t>
      </w:r>
      <w:r>
        <w:rPr>
          <w:b/>
          <w:sz w:val="32"/>
          <w:szCs w:val="32"/>
        </w:rPr>
        <w:t xml:space="preserve"> Красноармейского сельского поселения Орловского района на 2018 год и </w:t>
      </w:r>
    </w:p>
    <w:p w:rsidR="00DA1A10" w:rsidRPr="00615F87" w:rsidRDefault="00DA1A10" w:rsidP="009F33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плановый период 2019 и 2020 годов</w:t>
      </w:r>
    </w:p>
    <w:p w:rsidR="00DA1A10" w:rsidRDefault="00DA1A10" w:rsidP="009F331C"/>
    <w:p w:rsidR="00DA1A10" w:rsidRDefault="00DA1A10" w:rsidP="009F331C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Особенности формирования</w:t>
      </w:r>
      <w:r w:rsidRPr="00BD415B">
        <w:rPr>
          <w:b/>
          <w:szCs w:val="28"/>
        </w:rPr>
        <w:t xml:space="preserve"> расходов</w:t>
      </w:r>
    </w:p>
    <w:p w:rsidR="00DA1A10" w:rsidRDefault="00DA1A10" w:rsidP="009F331C">
      <w:pPr>
        <w:ind w:firstLine="709"/>
        <w:jc w:val="center"/>
        <w:rPr>
          <w:b/>
          <w:szCs w:val="28"/>
        </w:rPr>
      </w:pPr>
      <w:r w:rsidRPr="00BD415B">
        <w:rPr>
          <w:b/>
          <w:szCs w:val="28"/>
        </w:rPr>
        <w:lastRenderedPageBreak/>
        <w:t xml:space="preserve"> Бюджета</w:t>
      </w:r>
      <w:r w:rsidR="00141894">
        <w:rPr>
          <w:b/>
          <w:szCs w:val="28"/>
        </w:rPr>
        <w:t xml:space="preserve"> </w:t>
      </w:r>
      <w:r>
        <w:rPr>
          <w:b/>
          <w:sz w:val="32"/>
          <w:szCs w:val="32"/>
        </w:rPr>
        <w:t xml:space="preserve">Красноармейского сельского поселения </w:t>
      </w:r>
      <w:r>
        <w:rPr>
          <w:b/>
          <w:szCs w:val="28"/>
        </w:rPr>
        <w:t>Орловского района на 2018-2020 годы</w:t>
      </w:r>
    </w:p>
    <w:p w:rsidR="00DA1A10" w:rsidRDefault="00DA1A10" w:rsidP="009F331C">
      <w:pPr>
        <w:ind w:firstLine="709"/>
        <w:jc w:val="center"/>
        <w:rPr>
          <w:szCs w:val="28"/>
        </w:rPr>
      </w:pPr>
    </w:p>
    <w:p w:rsidR="00DA1A10" w:rsidRDefault="00DA1A10" w:rsidP="009F331C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Основной и главной задачей при подготовке бюджета </w:t>
      </w:r>
      <w:r w:rsidRPr="00D44BD5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 на предстоящую трёхлетку было обеспечить выполнение всех социальных обязательств, </w:t>
      </w:r>
      <w:proofErr w:type="gramStart"/>
      <w:r>
        <w:rPr>
          <w:szCs w:val="28"/>
        </w:rPr>
        <w:t>которая</w:t>
      </w:r>
      <w:proofErr w:type="gramEnd"/>
      <w:r>
        <w:rPr>
          <w:szCs w:val="28"/>
        </w:rPr>
        <w:t xml:space="preserve">  в полном объеме решена.</w:t>
      </w:r>
    </w:p>
    <w:p w:rsidR="00DA1A10" w:rsidRDefault="00DA1A10" w:rsidP="009F331C">
      <w:pPr>
        <w:ind w:firstLine="709"/>
        <w:jc w:val="both"/>
        <w:rPr>
          <w:szCs w:val="28"/>
        </w:rPr>
      </w:pPr>
      <w:r>
        <w:rPr>
          <w:szCs w:val="28"/>
        </w:rPr>
        <w:t>Структура расходов на 2018-2020 годы практически остается неизменной и характеризуется высокой долей текущих непроизводительных расходов, то есть расходов на социальную сферу.</w:t>
      </w:r>
    </w:p>
    <w:p w:rsidR="00DA1A10" w:rsidRPr="002F662C" w:rsidRDefault="00DA1A10" w:rsidP="009F331C">
      <w:pPr>
        <w:ind w:firstLine="709"/>
        <w:jc w:val="both"/>
        <w:rPr>
          <w:szCs w:val="28"/>
        </w:rPr>
      </w:pPr>
      <w:r>
        <w:rPr>
          <w:szCs w:val="28"/>
        </w:rPr>
        <w:t>Вместе с тем следует отметить, что в бюджете предусмотрены расходы по всем необходимым направлениям социального и экономического развития</w:t>
      </w:r>
      <w:r w:rsidRPr="00D44BD5">
        <w:rPr>
          <w:szCs w:val="28"/>
        </w:rPr>
        <w:t xml:space="preserve"> Красноармейского сельского поселения</w:t>
      </w:r>
      <w:r>
        <w:rPr>
          <w:szCs w:val="28"/>
        </w:rPr>
        <w:t xml:space="preserve"> Орловского района. </w:t>
      </w:r>
    </w:p>
    <w:p w:rsidR="00DA1A10" w:rsidRPr="005001A3" w:rsidRDefault="00DA1A10" w:rsidP="009F331C">
      <w:pPr>
        <w:ind w:firstLine="709"/>
        <w:jc w:val="both"/>
        <w:rPr>
          <w:szCs w:val="28"/>
        </w:rPr>
      </w:pPr>
      <w:r w:rsidRPr="005001A3">
        <w:rPr>
          <w:szCs w:val="28"/>
        </w:rPr>
        <w:t>Формирование расходов бюджета</w:t>
      </w:r>
      <w:r w:rsidRPr="00D44BD5">
        <w:rPr>
          <w:szCs w:val="28"/>
        </w:rPr>
        <w:t xml:space="preserve"> Красноармейского сельского поселения</w:t>
      </w:r>
      <w:r>
        <w:rPr>
          <w:szCs w:val="28"/>
        </w:rPr>
        <w:t xml:space="preserve"> Орловского района на 2018</w:t>
      </w:r>
      <w:r w:rsidRPr="005001A3">
        <w:rPr>
          <w:szCs w:val="28"/>
        </w:rPr>
        <w:t>-20</w:t>
      </w:r>
      <w:r>
        <w:rPr>
          <w:szCs w:val="28"/>
        </w:rPr>
        <w:t>20</w:t>
      </w:r>
      <w:r w:rsidRPr="005001A3">
        <w:rPr>
          <w:szCs w:val="28"/>
        </w:rPr>
        <w:t xml:space="preserve"> годы осуществлялось на основе </w:t>
      </w:r>
      <w:proofErr w:type="gramStart"/>
      <w:r w:rsidRPr="005001A3">
        <w:rPr>
          <w:szCs w:val="28"/>
        </w:rPr>
        <w:t>Методики планирования бюджетных ассигнований бюджета</w:t>
      </w:r>
      <w:r w:rsidR="00141894">
        <w:rPr>
          <w:szCs w:val="28"/>
        </w:rPr>
        <w:t xml:space="preserve"> </w:t>
      </w:r>
      <w:r w:rsidRPr="00D44BD5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</w:t>
      </w:r>
      <w:proofErr w:type="gramEnd"/>
      <w:r w:rsidRPr="005001A3">
        <w:rPr>
          <w:szCs w:val="28"/>
        </w:rPr>
        <w:t xml:space="preserve"> и Порядка планирования бюджетных ассигнований бюджета</w:t>
      </w:r>
      <w:r w:rsidRPr="00D44BD5">
        <w:rPr>
          <w:szCs w:val="28"/>
        </w:rPr>
        <w:t xml:space="preserve"> Красноармейского сельского поселения</w:t>
      </w:r>
      <w:r>
        <w:rPr>
          <w:szCs w:val="28"/>
        </w:rPr>
        <w:t xml:space="preserve"> Орловского района</w:t>
      </w:r>
      <w:r w:rsidRPr="005001A3">
        <w:rPr>
          <w:szCs w:val="28"/>
        </w:rPr>
        <w:t xml:space="preserve">. </w:t>
      </w:r>
    </w:p>
    <w:p w:rsidR="00DA1A10" w:rsidRPr="005001A3" w:rsidRDefault="00DA1A10" w:rsidP="009F331C">
      <w:pPr>
        <w:ind w:firstLine="709"/>
        <w:jc w:val="both"/>
        <w:rPr>
          <w:szCs w:val="28"/>
        </w:rPr>
      </w:pPr>
      <w:r>
        <w:rPr>
          <w:szCs w:val="28"/>
        </w:rPr>
        <w:t xml:space="preserve">При подготовке </w:t>
      </w:r>
      <w:r w:rsidRPr="005001A3">
        <w:rPr>
          <w:szCs w:val="28"/>
        </w:rPr>
        <w:t xml:space="preserve">бюджета </w:t>
      </w:r>
      <w:r w:rsidRPr="00D44BD5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 </w:t>
      </w:r>
      <w:r w:rsidRPr="005001A3">
        <w:rPr>
          <w:szCs w:val="28"/>
        </w:rPr>
        <w:t xml:space="preserve"> были принципиально и ответственно пересмотрены отраслевые приоритеты в рамках доведенных предельных </w:t>
      </w:r>
      <w:proofErr w:type="gramStart"/>
      <w:r w:rsidRPr="005001A3">
        <w:rPr>
          <w:szCs w:val="28"/>
        </w:rPr>
        <w:t>показателей расходов бюджета</w:t>
      </w:r>
      <w:r w:rsidR="0060248E">
        <w:rPr>
          <w:szCs w:val="28"/>
        </w:rPr>
        <w:t xml:space="preserve"> </w:t>
      </w:r>
      <w:r w:rsidRPr="00D44BD5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</w:t>
      </w:r>
      <w:proofErr w:type="gramEnd"/>
      <w:r w:rsidRPr="005001A3">
        <w:rPr>
          <w:szCs w:val="28"/>
        </w:rPr>
        <w:t xml:space="preserve">. </w:t>
      </w:r>
    </w:p>
    <w:p w:rsidR="00DA1A10" w:rsidRPr="00736984" w:rsidRDefault="00DA1A10" w:rsidP="009F331C">
      <w:pPr>
        <w:ind w:firstLine="709"/>
        <w:jc w:val="both"/>
        <w:rPr>
          <w:szCs w:val="28"/>
        </w:rPr>
      </w:pPr>
      <w:r w:rsidRPr="00736984">
        <w:rPr>
          <w:szCs w:val="28"/>
        </w:rPr>
        <w:t>Приоритетность конкретных задач позволит сократить риск «размывания ресурсов», обеспечив достижение основны</w:t>
      </w:r>
      <w:r>
        <w:rPr>
          <w:szCs w:val="28"/>
        </w:rPr>
        <w:t>х задач и стратегических целей муниципальных</w:t>
      </w:r>
      <w:r w:rsidRPr="00736984">
        <w:rPr>
          <w:szCs w:val="28"/>
        </w:rPr>
        <w:t xml:space="preserve"> программ </w:t>
      </w:r>
      <w:r w:rsidRPr="00D44BD5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</w:t>
      </w:r>
      <w:r w:rsidRPr="00736984">
        <w:rPr>
          <w:szCs w:val="28"/>
        </w:rPr>
        <w:t xml:space="preserve">. </w:t>
      </w:r>
    </w:p>
    <w:p w:rsidR="00DA1A10" w:rsidRPr="005001A3" w:rsidRDefault="00DA1A10" w:rsidP="009F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6984">
        <w:rPr>
          <w:szCs w:val="28"/>
        </w:rPr>
        <w:t>Показатели расходов бюджета</w:t>
      </w:r>
      <w:r w:rsidR="0060248E">
        <w:rPr>
          <w:szCs w:val="28"/>
        </w:rPr>
        <w:t xml:space="preserve"> </w:t>
      </w:r>
      <w:r w:rsidRPr="00D44BD5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</w:t>
      </w:r>
      <w:r w:rsidRPr="00736984">
        <w:rPr>
          <w:szCs w:val="28"/>
        </w:rPr>
        <w:t xml:space="preserve"> на</w:t>
      </w:r>
      <w:r>
        <w:rPr>
          <w:szCs w:val="28"/>
        </w:rPr>
        <w:t xml:space="preserve"> 2018-2020</w:t>
      </w:r>
      <w:r w:rsidRPr="005001A3">
        <w:rPr>
          <w:szCs w:val="28"/>
        </w:rPr>
        <w:t xml:space="preserve"> годы сформированы с учетом следующих особенностей:</w:t>
      </w:r>
    </w:p>
    <w:p w:rsidR="00DA1A10" w:rsidRPr="005001A3" w:rsidRDefault="00DA1A10" w:rsidP="009F331C">
      <w:pPr>
        <w:ind w:firstLine="709"/>
        <w:jc w:val="both"/>
        <w:rPr>
          <w:szCs w:val="28"/>
        </w:rPr>
      </w:pPr>
      <w:r w:rsidRPr="005001A3">
        <w:rPr>
          <w:szCs w:val="28"/>
        </w:rPr>
        <w:t>пропуск индексации расходов на оплату труда</w:t>
      </w:r>
      <w:r w:rsidR="0060248E">
        <w:rPr>
          <w:szCs w:val="28"/>
        </w:rPr>
        <w:t xml:space="preserve"> </w:t>
      </w:r>
      <w:r w:rsidRPr="005001A3">
        <w:rPr>
          <w:szCs w:val="28"/>
        </w:rPr>
        <w:t>муниципальных служащих;</w:t>
      </w:r>
    </w:p>
    <w:p w:rsidR="00DA1A10" w:rsidRPr="005001A3" w:rsidRDefault="00DA1A10" w:rsidP="009F331C">
      <w:pPr>
        <w:ind w:firstLine="709"/>
        <w:jc w:val="both"/>
        <w:rPr>
          <w:szCs w:val="28"/>
        </w:rPr>
      </w:pPr>
      <w:r w:rsidRPr="005001A3">
        <w:rPr>
          <w:szCs w:val="28"/>
        </w:rPr>
        <w:t>пропуск индексации расходов на оплату труда работников муниципальных учреждений,</w:t>
      </w:r>
      <w:r w:rsidRPr="005001A3">
        <w:rPr>
          <w:bCs/>
          <w:szCs w:val="28"/>
          <w:lang w:eastAsia="en-US"/>
        </w:rPr>
        <w:t xml:space="preserve"> обслуживающего и технического персонала аппарата управления органов </w:t>
      </w:r>
      <w:r>
        <w:rPr>
          <w:bCs/>
          <w:szCs w:val="28"/>
          <w:lang w:eastAsia="en-US"/>
        </w:rPr>
        <w:t>муниципальной</w:t>
      </w:r>
      <w:r w:rsidRPr="005001A3">
        <w:rPr>
          <w:bCs/>
          <w:szCs w:val="28"/>
          <w:lang w:eastAsia="en-US"/>
        </w:rPr>
        <w:t xml:space="preserve"> власти</w:t>
      </w:r>
      <w:r>
        <w:rPr>
          <w:szCs w:val="28"/>
        </w:rPr>
        <w:t>.</w:t>
      </w:r>
    </w:p>
    <w:p w:rsidR="00DA1A10" w:rsidRPr="009A27EF" w:rsidRDefault="00DA1A10" w:rsidP="009F331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 w:rsidRPr="009A27EF">
        <w:rPr>
          <w:color w:val="000000"/>
          <w:szCs w:val="28"/>
        </w:rPr>
        <w:t xml:space="preserve">Приоритет бюджетной политики в сфере расходов – инвестиции в человеческий капитал, предоставление качественных и конкурентных </w:t>
      </w:r>
      <w:r>
        <w:rPr>
          <w:color w:val="000000"/>
          <w:szCs w:val="28"/>
        </w:rPr>
        <w:t>муниципальных</w:t>
      </w:r>
      <w:r w:rsidRPr="009A27EF">
        <w:rPr>
          <w:color w:val="000000"/>
          <w:szCs w:val="28"/>
        </w:rPr>
        <w:t xml:space="preserve"> услуг на основе целей и задач, определенных указами Президента Российской Федерации.</w:t>
      </w:r>
    </w:p>
    <w:p w:rsidR="00DA1A10" w:rsidRPr="009A27EF" w:rsidRDefault="00DA1A10" w:rsidP="009F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7EF">
        <w:rPr>
          <w:szCs w:val="28"/>
        </w:rPr>
        <w:t xml:space="preserve">Основной задачей в реализации </w:t>
      </w:r>
      <w:r>
        <w:rPr>
          <w:szCs w:val="28"/>
        </w:rPr>
        <w:t>муниципальной</w:t>
      </w:r>
      <w:r w:rsidRPr="009A27EF">
        <w:rPr>
          <w:szCs w:val="28"/>
        </w:rPr>
        <w:t xml:space="preserve"> политики </w:t>
      </w:r>
      <w:r w:rsidRPr="00D44BD5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района, как и в прошлые годы, </w:t>
      </w:r>
      <w:r w:rsidRPr="009A27EF">
        <w:rPr>
          <w:szCs w:val="28"/>
        </w:rPr>
        <w:t>остается безусловное обеспечение исполнения Указов Президента Российской Ф</w:t>
      </w:r>
      <w:r>
        <w:rPr>
          <w:szCs w:val="28"/>
        </w:rPr>
        <w:t>едерации от 07.05.2012 № 597</w:t>
      </w:r>
      <w:r w:rsidRPr="009A27EF">
        <w:rPr>
          <w:szCs w:val="28"/>
        </w:rPr>
        <w:t>.</w:t>
      </w:r>
    </w:p>
    <w:p w:rsidR="00DA1A10" w:rsidRPr="009A27EF" w:rsidRDefault="00DA1A10" w:rsidP="009F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7EF">
        <w:rPr>
          <w:szCs w:val="28"/>
        </w:rPr>
        <w:t>В их числе по приоритетным направлениям:</w:t>
      </w:r>
    </w:p>
    <w:p w:rsidR="00DA1A10" w:rsidRPr="009A27EF" w:rsidRDefault="00DA1A10" w:rsidP="009F33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7EF">
        <w:rPr>
          <w:szCs w:val="28"/>
        </w:rPr>
        <w:t xml:space="preserve">повышение заработной платы работникам </w:t>
      </w:r>
      <w:r>
        <w:rPr>
          <w:szCs w:val="28"/>
        </w:rPr>
        <w:t>учреждений культуры</w:t>
      </w:r>
      <w:r w:rsidRPr="009A27EF">
        <w:rPr>
          <w:szCs w:val="28"/>
        </w:rPr>
        <w:t>;</w:t>
      </w:r>
    </w:p>
    <w:p w:rsidR="00DA1A10" w:rsidRPr="009A27EF" w:rsidRDefault="00DA1A10" w:rsidP="009F331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A27EF">
        <w:rPr>
          <w:szCs w:val="28"/>
        </w:rPr>
        <w:t xml:space="preserve">Концентрация финансовых ресурсов на выполнение задач, поставленных в программных указах Президента Российской Федерации, будет направлена на </w:t>
      </w:r>
      <w:r w:rsidRPr="009A27EF">
        <w:rPr>
          <w:szCs w:val="28"/>
        </w:rPr>
        <w:lastRenderedPageBreak/>
        <w:t>достижение значений результатов, установленных «дорожными картами».</w:t>
      </w:r>
    </w:p>
    <w:p w:rsidR="00DA1A10" w:rsidRPr="009A27EF" w:rsidRDefault="00DA1A10" w:rsidP="009F331C">
      <w:pPr>
        <w:pStyle w:val="Default"/>
        <w:ind w:firstLine="708"/>
        <w:jc w:val="both"/>
        <w:rPr>
          <w:sz w:val="28"/>
          <w:szCs w:val="28"/>
        </w:rPr>
      </w:pPr>
    </w:p>
    <w:p w:rsidR="00DA1A10" w:rsidRPr="009A27EF" w:rsidRDefault="00DA1A10" w:rsidP="009F331C">
      <w:pPr>
        <w:jc w:val="both"/>
        <w:rPr>
          <w:szCs w:val="28"/>
        </w:rPr>
      </w:pPr>
      <w:r w:rsidRPr="009A27EF">
        <w:rPr>
          <w:szCs w:val="28"/>
        </w:rPr>
        <w:tab/>
      </w:r>
    </w:p>
    <w:p w:rsidR="00DA1A10" w:rsidRDefault="00DA1A10" w:rsidP="009F331C">
      <w:pPr>
        <w:widowControl w:val="0"/>
        <w:jc w:val="center"/>
        <w:rPr>
          <w:b/>
          <w:szCs w:val="28"/>
        </w:rPr>
      </w:pPr>
    </w:p>
    <w:p w:rsidR="00DA1A10" w:rsidRPr="009E70FD" w:rsidRDefault="00DA1A10" w:rsidP="009F331C">
      <w:pPr>
        <w:widowControl w:val="0"/>
        <w:jc w:val="center"/>
        <w:rPr>
          <w:b/>
          <w:szCs w:val="28"/>
        </w:rPr>
      </w:pPr>
      <w:r w:rsidRPr="009E70FD">
        <w:rPr>
          <w:b/>
          <w:szCs w:val="28"/>
        </w:rPr>
        <w:t>Расходы на обеспечение деятельности аппарата управления</w:t>
      </w:r>
    </w:p>
    <w:p w:rsidR="00DA1A10" w:rsidRPr="009E70FD" w:rsidRDefault="00DA1A10" w:rsidP="009F331C">
      <w:pPr>
        <w:widowControl w:val="0"/>
        <w:ind w:firstLine="567"/>
        <w:jc w:val="center"/>
        <w:rPr>
          <w:b/>
          <w:szCs w:val="28"/>
        </w:rPr>
      </w:pPr>
      <w:r w:rsidRPr="009E70FD">
        <w:rPr>
          <w:b/>
          <w:szCs w:val="28"/>
        </w:rPr>
        <w:t xml:space="preserve">органов местного </w:t>
      </w:r>
      <w:r w:rsidRPr="00D44BD5">
        <w:rPr>
          <w:b/>
          <w:szCs w:val="28"/>
        </w:rPr>
        <w:t>самоуправления Красноармейского сельского поселения</w:t>
      </w:r>
      <w:r w:rsidR="0060248E">
        <w:rPr>
          <w:b/>
          <w:szCs w:val="28"/>
        </w:rPr>
        <w:t xml:space="preserve"> </w:t>
      </w:r>
      <w:r w:rsidRPr="009E70FD">
        <w:rPr>
          <w:b/>
          <w:szCs w:val="28"/>
        </w:rPr>
        <w:t>Орловского района</w:t>
      </w:r>
    </w:p>
    <w:p w:rsidR="00DA1A10" w:rsidRPr="009E70FD" w:rsidRDefault="00DA1A10" w:rsidP="009F331C">
      <w:pPr>
        <w:widowControl w:val="0"/>
        <w:ind w:firstLine="567"/>
        <w:jc w:val="both"/>
        <w:rPr>
          <w:b/>
          <w:szCs w:val="28"/>
        </w:rPr>
      </w:pPr>
    </w:p>
    <w:p w:rsidR="00DA1A10" w:rsidRPr="009E70FD" w:rsidRDefault="00DA1A10" w:rsidP="009F331C">
      <w:pPr>
        <w:widowControl w:val="0"/>
        <w:ind w:firstLine="708"/>
        <w:jc w:val="both"/>
        <w:rPr>
          <w:szCs w:val="28"/>
        </w:rPr>
      </w:pPr>
      <w:r w:rsidRPr="009E70FD">
        <w:rPr>
          <w:szCs w:val="28"/>
        </w:rPr>
        <w:t xml:space="preserve">Объем расходов на финансовое обеспечение </w:t>
      </w:r>
      <w:proofErr w:type="gramStart"/>
      <w:r w:rsidRPr="009E70FD">
        <w:rPr>
          <w:szCs w:val="28"/>
        </w:rPr>
        <w:t>выполнения функций органов местного самоуправления</w:t>
      </w:r>
      <w:r w:rsidRPr="00D44BD5">
        <w:rPr>
          <w:szCs w:val="28"/>
        </w:rPr>
        <w:t xml:space="preserve"> Красноармейского сельского поселения</w:t>
      </w:r>
      <w:r w:rsidRPr="009E70FD">
        <w:rPr>
          <w:szCs w:val="28"/>
        </w:rPr>
        <w:t xml:space="preserve"> Орлов</w:t>
      </w:r>
      <w:r>
        <w:rPr>
          <w:szCs w:val="28"/>
        </w:rPr>
        <w:t>ского района</w:t>
      </w:r>
      <w:proofErr w:type="gramEnd"/>
      <w:r>
        <w:rPr>
          <w:szCs w:val="28"/>
        </w:rPr>
        <w:t xml:space="preserve"> запланирован в 2018</w:t>
      </w:r>
      <w:r w:rsidRPr="009E70FD">
        <w:rPr>
          <w:szCs w:val="28"/>
        </w:rPr>
        <w:t xml:space="preserve"> году в сумме  </w:t>
      </w:r>
      <w:r>
        <w:rPr>
          <w:szCs w:val="28"/>
        </w:rPr>
        <w:t>5129,6 тыс. рублей, в 2019</w:t>
      </w:r>
      <w:r w:rsidRPr="009E70FD">
        <w:rPr>
          <w:szCs w:val="28"/>
        </w:rPr>
        <w:t xml:space="preserve"> году – </w:t>
      </w:r>
      <w:r>
        <w:rPr>
          <w:szCs w:val="28"/>
        </w:rPr>
        <w:t>5129,6 тыс. рублей, в 2020</w:t>
      </w:r>
      <w:r w:rsidRPr="009E70FD">
        <w:rPr>
          <w:szCs w:val="28"/>
        </w:rPr>
        <w:t xml:space="preserve"> году – </w:t>
      </w:r>
      <w:r>
        <w:rPr>
          <w:szCs w:val="28"/>
        </w:rPr>
        <w:t>5125,6</w:t>
      </w:r>
      <w:r w:rsidRPr="009E70FD">
        <w:rPr>
          <w:szCs w:val="28"/>
        </w:rPr>
        <w:t xml:space="preserve"> тыс. рублей.</w:t>
      </w:r>
    </w:p>
    <w:p w:rsidR="00DA1A10" w:rsidRPr="009E70FD" w:rsidRDefault="00DA1A10" w:rsidP="009F331C">
      <w:pPr>
        <w:widowControl w:val="0"/>
        <w:ind w:firstLine="708"/>
        <w:jc w:val="both"/>
        <w:rPr>
          <w:szCs w:val="28"/>
        </w:rPr>
      </w:pPr>
      <w:proofErr w:type="gramStart"/>
      <w:r w:rsidRPr="009E70FD">
        <w:rPr>
          <w:szCs w:val="28"/>
        </w:rPr>
        <w:t xml:space="preserve">При расчете данных расходов учтены средства </w:t>
      </w:r>
      <w:r>
        <w:rPr>
          <w:szCs w:val="28"/>
        </w:rPr>
        <w:t xml:space="preserve"> органа</w:t>
      </w:r>
      <w:r w:rsidRPr="009E70FD">
        <w:rPr>
          <w:szCs w:val="28"/>
        </w:rPr>
        <w:t xml:space="preserve"> местного самоуправления </w:t>
      </w:r>
      <w:r w:rsidRPr="00D44BD5">
        <w:rPr>
          <w:szCs w:val="28"/>
        </w:rPr>
        <w:t>Красноармейского сельского поселения</w:t>
      </w:r>
      <w:r w:rsidR="0060248E">
        <w:rPr>
          <w:szCs w:val="28"/>
        </w:rPr>
        <w:t xml:space="preserve"> </w:t>
      </w:r>
      <w:r w:rsidRPr="009E70FD">
        <w:rPr>
          <w:szCs w:val="28"/>
        </w:rPr>
        <w:t xml:space="preserve">Орловского района  на оплату труда муниципальных служащих </w:t>
      </w:r>
      <w:r w:rsidRPr="00D44BD5">
        <w:rPr>
          <w:szCs w:val="28"/>
        </w:rPr>
        <w:t>Красноармейского сельского поселения</w:t>
      </w:r>
      <w:r w:rsidR="0060248E">
        <w:rPr>
          <w:szCs w:val="28"/>
        </w:rPr>
        <w:t xml:space="preserve"> </w:t>
      </w:r>
      <w:r w:rsidRPr="009E70FD">
        <w:rPr>
          <w:szCs w:val="28"/>
        </w:rPr>
        <w:t xml:space="preserve">Орловского района и работников, занимающих должности, не отнесенные к должностям муниципальной службы </w:t>
      </w:r>
      <w:r w:rsidRPr="00D44BD5">
        <w:rPr>
          <w:szCs w:val="28"/>
        </w:rPr>
        <w:t>Красноармейского сельского поселения</w:t>
      </w:r>
      <w:r w:rsidR="0060248E">
        <w:rPr>
          <w:szCs w:val="28"/>
        </w:rPr>
        <w:t xml:space="preserve"> </w:t>
      </w:r>
      <w:r w:rsidRPr="009E70FD">
        <w:rPr>
          <w:szCs w:val="28"/>
        </w:rPr>
        <w:t>Орловского района, и осуществляющих техническое обеспечение деятельности органов местного самоуправления, а также обслуживающего персонала, обеспечение муниципальных гарантий муниципальных служащих и материально-техническое обеспечение деятельности</w:t>
      </w:r>
      <w:proofErr w:type="gramEnd"/>
      <w:r w:rsidRPr="009E70FD">
        <w:rPr>
          <w:szCs w:val="28"/>
        </w:rPr>
        <w:t xml:space="preserve"> аппарата управления. </w:t>
      </w:r>
    </w:p>
    <w:p w:rsidR="00DA1A10" w:rsidRDefault="00DA1A10" w:rsidP="009F331C">
      <w:pPr>
        <w:ind w:firstLine="708"/>
        <w:jc w:val="both"/>
        <w:rPr>
          <w:szCs w:val="28"/>
        </w:rPr>
      </w:pPr>
      <w:r w:rsidRPr="009E70FD">
        <w:rPr>
          <w:szCs w:val="28"/>
        </w:rPr>
        <w:t xml:space="preserve">Численность </w:t>
      </w:r>
      <w:proofErr w:type="gramStart"/>
      <w:r w:rsidRPr="009E70FD">
        <w:rPr>
          <w:szCs w:val="28"/>
        </w:rPr>
        <w:t>работников аппарата управления  органов местного самоуправления</w:t>
      </w:r>
      <w:proofErr w:type="gramEnd"/>
      <w:r w:rsidRPr="009E70FD">
        <w:rPr>
          <w:szCs w:val="28"/>
        </w:rPr>
        <w:t xml:space="preserve"> при расчете установлена в количестве </w:t>
      </w:r>
      <w:r>
        <w:rPr>
          <w:szCs w:val="28"/>
        </w:rPr>
        <w:t>12</w:t>
      </w:r>
      <w:r w:rsidRPr="009E70FD">
        <w:rPr>
          <w:szCs w:val="28"/>
        </w:rPr>
        <w:t xml:space="preserve"> единиц, в том числе муниципальных служащих в количестве </w:t>
      </w:r>
      <w:r>
        <w:rPr>
          <w:szCs w:val="28"/>
        </w:rPr>
        <w:t>7,5</w:t>
      </w:r>
      <w:r w:rsidRPr="009E70FD">
        <w:rPr>
          <w:szCs w:val="28"/>
        </w:rPr>
        <w:t xml:space="preserve"> единиц, обслуживающего и технического персонала в количестве </w:t>
      </w:r>
      <w:r>
        <w:rPr>
          <w:szCs w:val="28"/>
        </w:rPr>
        <w:t>4,5</w:t>
      </w:r>
      <w:r w:rsidRPr="009E70FD">
        <w:rPr>
          <w:szCs w:val="28"/>
        </w:rPr>
        <w:t xml:space="preserve"> единиц.</w:t>
      </w:r>
    </w:p>
    <w:p w:rsidR="0060248E" w:rsidRPr="00C65D64" w:rsidRDefault="0060248E" w:rsidP="009F331C">
      <w:pPr>
        <w:ind w:firstLine="708"/>
        <w:jc w:val="both"/>
        <w:rPr>
          <w:szCs w:val="28"/>
        </w:rPr>
      </w:pPr>
      <w:r>
        <w:rPr>
          <w:szCs w:val="28"/>
        </w:rPr>
        <w:t>Р</w:t>
      </w:r>
      <w:r w:rsidRPr="0060248E">
        <w:rPr>
          <w:szCs w:val="28"/>
        </w:rPr>
        <w:t>азмеры должностных окладов по должностям муниципальной службы Красноармейского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Красноармейского сельского поселения индексируется с 1 января 2018 года на 4,0 процента.</w:t>
      </w:r>
    </w:p>
    <w:p w:rsidR="00DA1A10" w:rsidRPr="00C65D64" w:rsidRDefault="00DA1A10" w:rsidP="009F331C">
      <w:pPr>
        <w:ind w:firstLine="708"/>
        <w:jc w:val="both"/>
        <w:rPr>
          <w:szCs w:val="28"/>
        </w:rPr>
      </w:pPr>
    </w:p>
    <w:p w:rsidR="00DA1A10" w:rsidRPr="00E0330A" w:rsidRDefault="00DA1A10" w:rsidP="009F331C">
      <w:pPr>
        <w:pStyle w:val="a4"/>
        <w:ind w:firstLine="709"/>
        <w:rPr>
          <w:b/>
          <w:sz w:val="32"/>
          <w:szCs w:val="32"/>
        </w:rPr>
      </w:pPr>
      <w:r w:rsidRPr="00F3545E">
        <w:rPr>
          <w:b/>
          <w:sz w:val="32"/>
          <w:szCs w:val="32"/>
        </w:rPr>
        <w:t>Программная структура расходов</w:t>
      </w:r>
    </w:p>
    <w:p w:rsidR="00DA1A10" w:rsidRPr="00E0330A" w:rsidRDefault="00DA1A10" w:rsidP="009F331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бюджета </w:t>
      </w:r>
      <w:r w:rsidRPr="00DA5556">
        <w:rPr>
          <w:b/>
          <w:sz w:val="32"/>
          <w:szCs w:val="32"/>
        </w:rPr>
        <w:t>Красноармейского сельского поселения</w:t>
      </w:r>
      <w:r>
        <w:rPr>
          <w:b/>
          <w:sz w:val="32"/>
          <w:szCs w:val="32"/>
        </w:rPr>
        <w:t xml:space="preserve"> Орловского района на 2018-2020</w:t>
      </w:r>
      <w:r w:rsidRPr="00E0330A">
        <w:rPr>
          <w:b/>
          <w:sz w:val="32"/>
          <w:szCs w:val="32"/>
        </w:rPr>
        <w:t xml:space="preserve"> годы</w:t>
      </w:r>
    </w:p>
    <w:p w:rsidR="00DA1A10" w:rsidRPr="00E0330A" w:rsidRDefault="00DA1A10" w:rsidP="009F331C">
      <w:pPr>
        <w:widowControl w:val="0"/>
        <w:jc w:val="center"/>
        <w:outlineLvl w:val="0"/>
        <w:rPr>
          <w:szCs w:val="28"/>
        </w:rPr>
      </w:pPr>
    </w:p>
    <w:p w:rsidR="00DA1A10" w:rsidRPr="00E0330A" w:rsidRDefault="00DA1A10" w:rsidP="009F331C">
      <w:pPr>
        <w:tabs>
          <w:tab w:val="left" w:pos="709"/>
        </w:tabs>
        <w:ind w:firstLine="709"/>
        <w:jc w:val="both"/>
        <w:rPr>
          <w:szCs w:val="28"/>
        </w:rPr>
      </w:pPr>
      <w:r w:rsidRPr="00E0330A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Собрания депутатов </w:t>
      </w:r>
      <w:r w:rsidRPr="00E0330A">
        <w:rPr>
          <w:szCs w:val="28"/>
        </w:rPr>
        <w:t xml:space="preserve"> от </w:t>
      </w:r>
      <w:r>
        <w:rPr>
          <w:szCs w:val="28"/>
        </w:rPr>
        <w:t>27.07.</w:t>
      </w:r>
      <w:r w:rsidRPr="00E0330A">
        <w:rPr>
          <w:szCs w:val="28"/>
        </w:rPr>
        <w:t>2007 № </w:t>
      </w:r>
      <w:r>
        <w:rPr>
          <w:szCs w:val="28"/>
        </w:rPr>
        <w:t>54</w:t>
      </w:r>
      <w:r w:rsidRPr="00E0330A">
        <w:rPr>
          <w:szCs w:val="28"/>
        </w:rPr>
        <w:t xml:space="preserve"> «О</w:t>
      </w:r>
      <w:r>
        <w:rPr>
          <w:szCs w:val="28"/>
        </w:rPr>
        <w:t> </w:t>
      </w:r>
      <w:r w:rsidRPr="00E0330A">
        <w:rPr>
          <w:szCs w:val="28"/>
        </w:rPr>
        <w:t xml:space="preserve">бюджетном процессе в </w:t>
      </w:r>
      <w:r>
        <w:rPr>
          <w:szCs w:val="28"/>
        </w:rPr>
        <w:t xml:space="preserve">Красноармейском сельском поселении» </w:t>
      </w:r>
      <w:r w:rsidRPr="00E0330A">
        <w:rPr>
          <w:szCs w:val="28"/>
        </w:rPr>
        <w:t>бюджета</w:t>
      </w:r>
      <w:r w:rsidR="00601408">
        <w:rPr>
          <w:szCs w:val="28"/>
        </w:rPr>
        <w:t xml:space="preserve"> </w:t>
      </w:r>
      <w:r w:rsidRPr="00D44BD5">
        <w:rPr>
          <w:szCs w:val="28"/>
        </w:rPr>
        <w:t>Красноармейского сельского поселения</w:t>
      </w:r>
      <w:r>
        <w:rPr>
          <w:szCs w:val="28"/>
        </w:rPr>
        <w:t xml:space="preserve"> Орловского района </w:t>
      </w:r>
      <w:proofErr w:type="gramStart"/>
      <w:r>
        <w:rPr>
          <w:szCs w:val="28"/>
        </w:rPr>
        <w:t>составлен</w:t>
      </w:r>
      <w:proofErr w:type="gramEnd"/>
      <w:r>
        <w:rPr>
          <w:szCs w:val="28"/>
        </w:rPr>
        <w:t xml:space="preserve"> на основе </w:t>
      </w:r>
      <w:r w:rsidRPr="00E0330A">
        <w:rPr>
          <w:szCs w:val="28"/>
        </w:rPr>
        <w:t xml:space="preserve"> изменений </w:t>
      </w:r>
      <w:r>
        <w:rPr>
          <w:szCs w:val="28"/>
        </w:rPr>
        <w:t>муниципальных</w:t>
      </w:r>
      <w:r w:rsidRPr="00E0330A">
        <w:rPr>
          <w:szCs w:val="28"/>
        </w:rPr>
        <w:t xml:space="preserve"> программ </w:t>
      </w:r>
      <w:r w:rsidRPr="00D44BD5">
        <w:rPr>
          <w:szCs w:val="28"/>
        </w:rPr>
        <w:t>Красноармейского сельского поселения</w:t>
      </w:r>
      <w:r w:rsidRPr="00E0330A">
        <w:rPr>
          <w:szCs w:val="28"/>
        </w:rPr>
        <w:t>.</w:t>
      </w:r>
    </w:p>
    <w:p w:rsidR="00DA1A10" w:rsidRPr="00E0330A" w:rsidRDefault="00DA1A10" w:rsidP="009F331C">
      <w:pPr>
        <w:ind w:firstLine="709"/>
        <w:jc w:val="both"/>
        <w:rPr>
          <w:szCs w:val="28"/>
        </w:rPr>
      </w:pPr>
      <w:r w:rsidRPr="00E0330A">
        <w:rPr>
          <w:szCs w:val="28"/>
        </w:rPr>
        <w:t xml:space="preserve">Приоритетное место в бюджете по-прежнему занимают «социальные» </w:t>
      </w:r>
      <w:r>
        <w:rPr>
          <w:szCs w:val="28"/>
        </w:rPr>
        <w:t>муниципальные</w:t>
      </w:r>
      <w:r w:rsidRPr="00E0330A">
        <w:rPr>
          <w:szCs w:val="28"/>
        </w:rPr>
        <w:t xml:space="preserve"> программы. Также </w:t>
      </w:r>
      <w:r>
        <w:rPr>
          <w:szCs w:val="28"/>
        </w:rPr>
        <w:t>муниципальные</w:t>
      </w:r>
      <w:r w:rsidRPr="00E0330A">
        <w:rPr>
          <w:szCs w:val="28"/>
        </w:rPr>
        <w:t xml:space="preserve"> программы направлены на развитие коммунальной </w:t>
      </w:r>
      <w:r>
        <w:rPr>
          <w:szCs w:val="28"/>
        </w:rPr>
        <w:t>инфраструктуры и социальной сферы.</w:t>
      </w:r>
    </w:p>
    <w:p w:rsidR="00DA1A10" w:rsidRPr="009678FD" w:rsidRDefault="00DA1A10" w:rsidP="009F331C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E6E20">
        <w:rPr>
          <w:szCs w:val="28"/>
        </w:rPr>
        <w:t>На реализацию  3-х муниципальных программ социальной  и инфраструктурной направленности в бюджета</w:t>
      </w:r>
      <w:r w:rsidR="00601408" w:rsidRPr="00FE6E20">
        <w:rPr>
          <w:szCs w:val="28"/>
        </w:rPr>
        <w:t xml:space="preserve"> </w:t>
      </w:r>
      <w:r w:rsidRPr="00FE6E20">
        <w:rPr>
          <w:szCs w:val="28"/>
        </w:rPr>
        <w:t xml:space="preserve">Красноармейского сельского </w:t>
      </w:r>
      <w:r w:rsidRPr="00FE6E20">
        <w:rPr>
          <w:szCs w:val="28"/>
        </w:rPr>
        <w:lastRenderedPageBreak/>
        <w:t xml:space="preserve">поселения Орловского района в 2018 году предусмотрено </w:t>
      </w:r>
      <w:r w:rsidR="00FE6E20" w:rsidRPr="00FE6E20">
        <w:rPr>
          <w:szCs w:val="28"/>
        </w:rPr>
        <w:t>9431,1</w:t>
      </w:r>
      <w:r w:rsidRPr="00FE6E20">
        <w:rPr>
          <w:szCs w:val="28"/>
        </w:rPr>
        <w:t xml:space="preserve"> тыс. рублей, в 2019 году – </w:t>
      </w:r>
      <w:r w:rsidR="00FE6E20" w:rsidRPr="00FE6E20">
        <w:rPr>
          <w:szCs w:val="28"/>
        </w:rPr>
        <w:t>11702,5</w:t>
      </w:r>
      <w:r w:rsidRPr="00FE6E20">
        <w:rPr>
          <w:szCs w:val="28"/>
        </w:rPr>
        <w:t xml:space="preserve"> тыс. рублей и в 2020 году – </w:t>
      </w:r>
      <w:r w:rsidR="00FE6E20" w:rsidRPr="00FE6E20">
        <w:rPr>
          <w:szCs w:val="28"/>
        </w:rPr>
        <w:t>11831,3</w:t>
      </w:r>
      <w:r w:rsidRPr="00FE6E20">
        <w:rPr>
          <w:szCs w:val="28"/>
        </w:rPr>
        <w:t xml:space="preserve"> тыс. рублей, что составляет </w:t>
      </w:r>
      <w:r w:rsidR="00FE6E20" w:rsidRPr="00FE6E20">
        <w:rPr>
          <w:szCs w:val="28"/>
        </w:rPr>
        <w:t>62,9</w:t>
      </w:r>
      <w:r w:rsidRPr="00FE6E20">
        <w:rPr>
          <w:szCs w:val="28"/>
        </w:rPr>
        <w:t>;</w:t>
      </w:r>
      <w:r w:rsidR="00FE6E20" w:rsidRPr="00FE6E20">
        <w:rPr>
          <w:szCs w:val="28"/>
        </w:rPr>
        <w:t xml:space="preserve"> 67,8</w:t>
      </w:r>
      <w:r w:rsidRPr="00FE6E20">
        <w:rPr>
          <w:szCs w:val="28"/>
        </w:rPr>
        <w:t xml:space="preserve"> и </w:t>
      </w:r>
      <w:r w:rsidR="00FE6E20" w:rsidRPr="00FE6E20">
        <w:rPr>
          <w:szCs w:val="28"/>
        </w:rPr>
        <w:t>68,0</w:t>
      </w:r>
      <w:r w:rsidRPr="00FE6E20">
        <w:rPr>
          <w:szCs w:val="28"/>
        </w:rPr>
        <w:t xml:space="preserve"> процентов соответственно от всех ассигнований на реализацию муниципальных программ Красноармейского сельского поселения</w:t>
      </w:r>
      <w:r w:rsidR="00707BAE" w:rsidRPr="00FE6E20">
        <w:rPr>
          <w:szCs w:val="28"/>
        </w:rPr>
        <w:t xml:space="preserve"> </w:t>
      </w:r>
      <w:r w:rsidRPr="00FE6E20">
        <w:rPr>
          <w:szCs w:val="28"/>
        </w:rPr>
        <w:t>Орловского района.</w:t>
      </w:r>
      <w:proofErr w:type="gramEnd"/>
    </w:p>
    <w:p w:rsidR="00DA1A10" w:rsidRPr="00E0330A" w:rsidRDefault="00DA1A10" w:rsidP="009F331C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678FD">
        <w:rPr>
          <w:szCs w:val="28"/>
        </w:rPr>
        <w:t>В основном это муниципальные программы, направленные</w:t>
      </w:r>
      <w:r w:rsidRPr="00E0330A">
        <w:rPr>
          <w:szCs w:val="28"/>
        </w:rPr>
        <w:t xml:space="preserve"> на развитие культуры и спорта, со</w:t>
      </w:r>
      <w:r>
        <w:rPr>
          <w:szCs w:val="28"/>
        </w:rPr>
        <w:t>циальную поддержку, благоустройство</w:t>
      </w:r>
      <w:r w:rsidRPr="00E0330A">
        <w:rPr>
          <w:szCs w:val="28"/>
        </w:rPr>
        <w:t>.</w:t>
      </w:r>
    </w:p>
    <w:p w:rsidR="00DA1A10" w:rsidRPr="005D00E7" w:rsidRDefault="00DA1A10" w:rsidP="00AF4666">
      <w:pPr>
        <w:ind w:firstLine="709"/>
        <w:jc w:val="both"/>
        <w:rPr>
          <w:szCs w:val="28"/>
        </w:rPr>
      </w:pPr>
      <w:r w:rsidRPr="005D00E7">
        <w:rPr>
          <w:szCs w:val="28"/>
        </w:rPr>
        <w:t xml:space="preserve">Всего на реализацию муниципальных программ в 2018 году предусмотрено </w:t>
      </w:r>
      <w:r w:rsidR="005D00E7">
        <w:rPr>
          <w:szCs w:val="28"/>
        </w:rPr>
        <w:t>14692,2</w:t>
      </w:r>
      <w:r w:rsidRPr="005D00E7">
        <w:rPr>
          <w:szCs w:val="28"/>
        </w:rPr>
        <w:t xml:space="preserve"> тыс. рублей, в 2019 году – </w:t>
      </w:r>
      <w:r w:rsidR="005D00E7">
        <w:rPr>
          <w:szCs w:val="28"/>
        </w:rPr>
        <w:t>16963,6</w:t>
      </w:r>
      <w:r w:rsidRPr="005D00E7">
        <w:rPr>
          <w:szCs w:val="28"/>
        </w:rPr>
        <w:t xml:space="preserve"> тыс. рублей и в 2020 году – </w:t>
      </w:r>
      <w:r w:rsidR="005D00E7">
        <w:rPr>
          <w:szCs w:val="28"/>
        </w:rPr>
        <w:t>17088,4</w:t>
      </w:r>
      <w:r w:rsidR="00601408" w:rsidRPr="005D00E7">
        <w:rPr>
          <w:szCs w:val="28"/>
        </w:rPr>
        <w:t xml:space="preserve"> </w:t>
      </w:r>
      <w:r w:rsidRPr="005D00E7">
        <w:rPr>
          <w:szCs w:val="28"/>
        </w:rPr>
        <w:t>тыс. рублей. В программах на три пре</w:t>
      </w:r>
      <w:r w:rsidR="00601408" w:rsidRPr="005D00E7">
        <w:rPr>
          <w:szCs w:val="28"/>
        </w:rPr>
        <w:t xml:space="preserve">дстоящих года сосредоточено </w:t>
      </w:r>
      <w:r w:rsidR="005D00E7">
        <w:rPr>
          <w:szCs w:val="28"/>
        </w:rPr>
        <w:t>98,0</w:t>
      </w:r>
      <w:r w:rsidRPr="005D00E7">
        <w:rPr>
          <w:szCs w:val="28"/>
        </w:rPr>
        <w:t>;</w:t>
      </w:r>
      <w:r w:rsidR="00601408" w:rsidRPr="005D00E7">
        <w:rPr>
          <w:szCs w:val="28"/>
        </w:rPr>
        <w:t xml:space="preserve"> </w:t>
      </w:r>
      <w:r w:rsidR="005D00E7">
        <w:rPr>
          <w:szCs w:val="28"/>
        </w:rPr>
        <w:t>98,3</w:t>
      </w:r>
      <w:r w:rsidRPr="005D00E7">
        <w:rPr>
          <w:szCs w:val="28"/>
        </w:rPr>
        <w:t xml:space="preserve"> и </w:t>
      </w:r>
      <w:r w:rsidR="005D00E7">
        <w:rPr>
          <w:szCs w:val="28"/>
        </w:rPr>
        <w:t>98,2</w:t>
      </w:r>
      <w:r w:rsidRPr="005D00E7">
        <w:rPr>
          <w:szCs w:val="28"/>
        </w:rPr>
        <w:t xml:space="preserve"> процентов соответственно расходов бюджета Красноармейского сельского поселения Орловского района.</w:t>
      </w:r>
    </w:p>
    <w:p w:rsidR="00DA1A10" w:rsidRPr="001825DD" w:rsidRDefault="00DA1A10" w:rsidP="009F331C">
      <w:pPr>
        <w:tabs>
          <w:tab w:val="left" w:pos="7265"/>
        </w:tabs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DA1A10" w:rsidRPr="004268B2" w:rsidRDefault="00DA1A10" w:rsidP="00AF4666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В соответствии с перечнем, утвержденным </w:t>
      </w:r>
      <w:hyperlink r:id="rId8" w:history="1">
        <w:r w:rsidRPr="006B7EF8">
          <w:rPr>
            <w:szCs w:val="28"/>
          </w:rPr>
          <w:t>распоряжение</w:t>
        </w:r>
        <w:r>
          <w:rPr>
            <w:szCs w:val="28"/>
          </w:rPr>
          <w:t>м</w:t>
        </w:r>
        <w:r w:rsidRPr="006B7EF8">
          <w:rPr>
            <w:szCs w:val="28"/>
          </w:rPr>
          <w:t xml:space="preserve"> Администрации </w:t>
        </w:r>
        <w:r>
          <w:rPr>
            <w:szCs w:val="28"/>
          </w:rPr>
          <w:t>Красноармей</w:t>
        </w:r>
        <w:r w:rsidRPr="006B7EF8">
          <w:rPr>
            <w:szCs w:val="28"/>
          </w:rPr>
          <w:t>ского сельского поселения от 0</w:t>
        </w:r>
        <w:r>
          <w:rPr>
            <w:szCs w:val="28"/>
          </w:rPr>
          <w:t>3.09</w:t>
        </w:r>
        <w:r w:rsidRPr="006B7EF8">
          <w:rPr>
            <w:szCs w:val="28"/>
          </w:rPr>
          <w:t>.201</w:t>
        </w:r>
        <w:r>
          <w:rPr>
            <w:szCs w:val="28"/>
          </w:rPr>
          <w:t>3 №82</w:t>
        </w:r>
        <w:r w:rsidRPr="006B7EF8">
          <w:rPr>
            <w:szCs w:val="28"/>
          </w:rPr>
          <w:t xml:space="preserve"> «Об утверждении Перечня муниципальных программ </w:t>
        </w:r>
        <w:r>
          <w:rPr>
            <w:szCs w:val="28"/>
          </w:rPr>
          <w:t>Красноармейского сельского поселения Орловского района»</w:t>
        </w:r>
      </w:hyperlink>
      <w:r w:rsidR="00601408">
        <w:rPr>
          <w:szCs w:val="28"/>
        </w:rPr>
        <w:t xml:space="preserve"> </w:t>
      </w:r>
      <w:r>
        <w:rPr>
          <w:color w:val="000000"/>
          <w:szCs w:val="28"/>
        </w:rPr>
        <w:t>муниципальные программы представлены в следующей таблице.</w:t>
      </w:r>
    </w:p>
    <w:p w:rsidR="00DA1A10" w:rsidRDefault="00DA1A10" w:rsidP="00AF4666">
      <w:pPr>
        <w:tabs>
          <w:tab w:val="left" w:pos="7265"/>
        </w:tabs>
        <w:autoSpaceDE w:val="0"/>
        <w:autoSpaceDN w:val="0"/>
        <w:adjustRightInd w:val="0"/>
        <w:rPr>
          <w:sz w:val="24"/>
          <w:szCs w:val="24"/>
        </w:rPr>
      </w:pPr>
    </w:p>
    <w:p w:rsidR="00DA1A10" w:rsidRPr="002F5F27" w:rsidRDefault="00DA1A10" w:rsidP="00AF4666">
      <w:pPr>
        <w:tabs>
          <w:tab w:val="left" w:pos="726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2F5F27">
        <w:rPr>
          <w:sz w:val="24"/>
          <w:szCs w:val="24"/>
        </w:rPr>
        <w:t>тыс. рублей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0"/>
        <w:gridCol w:w="1691"/>
        <w:gridCol w:w="1701"/>
        <w:gridCol w:w="1559"/>
      </w:tblGrid>
      <w:tr w:rsidR="00DA1A10" w:rsidRPr="002F5F27" w:rsidTr="005733EB">
        <w:trPr>
          <w:trHeight w:val="720"/>
          <w:tblHeader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 xml:space="preserve">Наименование муниципальной программы </w:t>
            </w:r>
            <w:r w:rsidRPr="002F5F27">
              <w:rPr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691" w:type="dxa"/>
            <w:vAlign w:val="center"/>
          </w:tcPr>
          <w:p w:rsidR="00DA1A10" w:rsidRPr="002F5F27" w:rsidRDefault="00DA1A10" w:rsidP="00AF4666">
            <w:pPr>
              <w:jc w:val="center"/>
              <w:rPr>
                <w:sz w:val="22"/>
                <w:szCs w:val="22"/>
              </w:rPr>
            </w:pPr>
            <w:r w:rsidRPr="002F5F27">
              <w:rPr>
                <w:sz w:val="22"/>
                <w:szCs w:val="22"/>
              </w:rPr>
              <w:t xml:space="preserve">2018 год </w:t>
            </w:r>
          </w:p>
          <w:p w:rsidR="00DA1A10" w:rsidRPr="002F5F27" w:rsidRDefault="00DA1A10" w:rsidP="0057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A1A10" w:rsidRPr="002F5F27" w:rsidRDefault="00DA1A10" w:rsidP="00AF4666">
            <w:pPr>
              <w:rPr>
                <w:sz w:val="22"/>
                <w:szCs w:val="22"/>
              </w:rPr>
            </w:pPr>
          </w:p>
          <w:p w:rsidR="00DA1A10" w:rsidRPr="002F5F27" w:rsidRDefault="00DA1A10" w:rsidP="00AF4666">
            <w:pPr>
              <w:jc w:val="center"/>
              <w:rPr>
                <w:sz w:val="22"/>
                <w:szCs w:val="22"/>
              </w:rPr>
            </w:pPr>
            <w:r w:rsidRPr="002F5F27">
              <w:rPr>
                <w:sz w:val="22"/>
                <w:szCs w:val="22"/>
              </w:rPr>
              <w:t>2019 год</w:t>
            </w:r>
          </w:p>
          <w:p w:rsidR="00DA1A10" w:rsidRPr="002F5F27" w:rsidRDefault="00DA1A10" w:rsidP="0057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A1A10" w:rsidRPr="002F5F27" w:rsidRDefault="00DA1A10" w:rsidP="00AF4666">
            <w:pPr>
              <w:jc w:val="center"/>
              <w:rPr>
                <w:sz w:val="22"/>
                <w:szCs w:val="22"/>
              </w:rPr>
            </w:pPr>
            <w:r w:rsidRPr="002F5F27">
              <w:rPr>
                <w:sz w:val="22"/>
                <w:szCs w:val="22"/>
              </w:rPr>
              <w:t>2020 год</w:t>
            </w:r>
          </w:p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A1A10" w:rsidRPr="002F5F27" w:rsidTr="005733EB">
        <w:trPr>
          <w:trHeight w:val="199"/>
        </w:trPr>
        <w:tc>
          <w:tcPr>
            <w:tcW w:w="5270" w:type="dxa"/>
          </w:tcPr>
          <w:p w:rsidR="00DA1A10" w:rsidRPr="002F5F27" w:rsidRDefault="00DA1A10" w:rsidP="005733EB">
            <w:pPr>
              <w:jc w:val="center"/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1</w:t>
            </w:r>
          </w:p>
        </w:tc>
        <w:tc>
          <w:tcPr>
            <w:tcW w:w="1691" w:type="dxa"/>
            <w:noWrap/>
          </w:tcPr>
          <w:p w:rsidR="00DA1A10" w:rsidRPr="002F5F27" w:rsidRDefault="00DA1A10" w:rsidP="005733EB">
            <w:pPr>
              <w:jc w:val="center"/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DA1A10" w:rsidRPr="002F5F27" w:rsidRDefault="00DA1A10" w:rsidP="005733EB">
            <w:pPr>
              <w:jc w:val="center"/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DA1A10" w:rsidRPr="002F5F27" w:rsidRDefault="00DA1A10" w:rsidP="005733EB">
            <w:pPr>
              <w:jc w:val="center"/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4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2F5F2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1" w:type="dxa"/>
            <w:noWrap/>
          </w:tcPr>
          <w:p w:rsidR="00DA1A10" w:rsidRPr="002F5F27" w:rsidRDefault="00AF4B91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14692,2</w:t>
            </w:r>
          </w:p>
        </w:tc>
        <w:tc>
          <w:tcPr>
            <w:tcW w:w="1701" w:type="dxa"/>
            <w:noWrap/>
          </w:tcPr>
          <w:p w:rsidR="00DA1A10" w:rsidRPr="002F5F27" w:rsidRDefault="00AF4B91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16963,6</w:t>
            </w:r>
          </w:p>
        </w:tc>
        <w:tc>
          <w:tcPr>
            <w:tcW w:w="1559" w:type="dxa"/>
            <w:noWrap/>
          </w:tcPr>
          <w:p w:rsidR="00DA1A10" w:rsidRPr="002F5F27" w:rsidRDefault="00AF4B91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17088,4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F5F27">
              <w:rPr>
                <w:b/>
                <w:i/>
                <w:sz w:val="24"/>
                <w:szCs w:val="24"/>
              </w:rPr>
              <w:t>Социальные муниципальные программы:</w:t>
            </w:r>
          </w:p>
        </w:tc>
        <w:tc>
          <w:tcPr>
            <w:tcW w:w="1691" w:type="dxa"/>
            <w:noWrap/>
          </w:tcPr>
          <w:p w:rsidR="00DA1A10" w:rsidRPr="002F5F27" w:rsidRDefault="002F5F27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5254,3</w:t>
            </w:r>
          </w:p>
        </w:tc>
        <w:tc>
          <w:tcPr>
            <w:tcW w:w="1701" w:type="dxa"/>
            <w:noWrap/>
          </w:tcPr>
          <w:p w:rsidR="00DA1A10" w:rsidRPr="002F5F27" w:rsidRDefault="002F5F27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5518,3</w:t>
            </w:r>
          </w:p>
        </w:tc>
        <w:tc>
          <w:tcPr>
            <w:tcW w:w="1559" w:type="dxa"/>
            <w:noWrap/>
          </w:tcPr>
          <w:p w:rsidR="00DA1A10" w:rsidRPr="002F5F27" w:rsidRDefault="002F5F27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5965,6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i/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1. Социальная поддержка граждан</w:t>
            </w:r>
          </w:p>
        </w:tc>
        <w:tc>
          <w:tcPr>
            <w:tcW w:w="169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139,9</w:t>
            </w:r>
          </w:p>
        </w:tc>
        <w:tc>
          <w:tcPr>
            <w:tcW w:w="170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139,9</w:t>
            </w:r>
          </w:p>
        </w:tc>
        <w:tc>
          <w:tcPr>
            <w:tcW w:w="1559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139,9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2. Развитие культуры и туризма</w:t>
            </w:r>
          </w:p>
        </w:tc>
        <w:tc>
          <w:tcPr>
            <w:tcW w:w="1691" w:type="dxa"/>
            <w:noWrap/>
          </w:tcPr>
          <w:p w:rsidR="00DA1A10" w:rsidRPr="002F5F27" w:rsidRDefault="002F5F27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5021,7</w:t>
            </w:r>
          </w:p>
        </w:tc>
        <w:tc>
          <w:tcPr>
            <w:tcW w:w="1701" w:type="dxa"/>
            <w:noWrap/>
          </w:tcPr>
          <w:p w:rsidR="00DA1A10" w:rsidRPr="002F5F27" w:rsidRDefault="002F5F27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5285,7</w:t>
            </w:r>
          </w:p>
        </w:tc>
        <w:tc>
          <w:tcPr>
            <w:tcW w:w="1559" w:type="dxa"/>
            <w:noWrap/>
          </w:tcPr>
          <w:p w:rsidR="00DA1A10" w:rsidRPr="002F5F27" w:rsidRDefault="002F5F27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5733,0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3. Развитие физической культуры и спорта</w:t>
            </w:r>
          </w:p>
        </w:tc>
        <w:tc>
          <w:tcPr>
            <w:tcW w:w="169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92,7</w:t>
            </w:r>
          </w:p>
        </w:tc>
        <w:tc>
          <w:tcPr>
            <w:tcW w:w="170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92,7</w:t>
            </w:r>
          </w:p>
        </w:tc>
        <w:tc>
          <w:tcPr>
            <w:tcW w:w="1559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92,7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b/>
                <w:i/>
                <w:sz w:val="24"/>
                <w:szCs w:val="24"/>
              </w:rPr>
            </w:pPr>
            <w:r w:rsidRPr="002F5F27">
              <w:rPr>
                <w:b/>
                <w:i/>
                <w:sz w:val="24"/>
                <w:szCs w:val="24"/>
              </w:rPr>
              <w:t>Инфраструктурные муниципальные программы:</w:t>
            </w:r>
          </w:p>
        </w:tc>
        <w:tc>
          <w:tcPr>
            <w:tcW w:w="1691" w:type="dxa"/>
            <w:noWrap/>
          </w:tcPr>
          <w:p w:rsidR="00DA1A10" w:rsidRPr="002F5F27" w:rsidRDefault="000244FA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4176,8</w:t>
            </w:r>
          </w:p>
        </w:tc>
        <w:tc>
          <w:tcPr>
            <w:tcW w:w="1701" w:type="dxa"/>
            <w:noWrap/>
          </w:tcPr>
          <w:p w:rsidR="00DA1A10" w:rsidRPr="002F5F27" w:rsidRDefault="000244FA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6184,2</w:t>
            </w:r>
          </w:p>
        </w:tc>
        <w:tc>
          <w:tcPr>
            <w:tcW w:w="1559" w:type="dxa"/>
            <w:noWrap/>
          </w:tcPr>
          <w:p w:rsidR="00DA1A10" w:rsidRPr="002F5F27" w:rsidRDefault="000244FA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5865,7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4.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1691" w:type="dxa"/>
            <w:noWrap/>
          </w:tcPr>
          <w:p w:rsidR="00DA1A10" w:rsidRPr="002F5F27" w:rsidRDefault="002F5F27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3946,8</w:t>
            </w:r>
          </w:p>
        </w:tc>
        <w:tc>
          <w:tcPr>
            <w:tcW w:w="1701" w:type="dxa"/>
            <w:noWrap/>
          </w:tcPr>
          <w:p w:rsidR="00DA1A10" w:rsidRPr="002F5F27" w:rsidRDefault="000244FA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3524,5</w:t>
            </w:r>
          </w:p>
        </w:tc>
        <w:tc>
          <w:tcPr>
            <w:tcW w:w="1559" w:type="dxa"/>
            <w:noWrap/>
          </w:tcPr>
          <w:p w:rsidR="00DA1A10" w:rsidRPr="002F5F27" w:rsidRDefault="000244FA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3210,0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5. Охрана окружающей среды и рациональное природопользование</w:t>
            </w:r>
          </w:p>
        </w:tc>
        <w:tc>
          <w:tcPr>
            <w:tcW w:w="169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230,0</w:t>
            </w:r>
            <w:bookmarkStart w:id="0" w:name="_GoBack"/>
            <w:bookmarkEnd w:id="0"/>
          </w:p>
        </w:tc>
        <w:tc>
          <w:tcPr>
            <w:tcW w:w="170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180,0</w:t>
            </w:r>
          </w:p>
        </w:tc>
        <w:tc>
          <w:tcPr>
            <w:tcW w:w="1559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180,0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 xml:space="preserve">6. </w:t>
            </w:r>
            <w:proofErr w:type="spellStart"/>
            <w:r w:rsidRPr="002F5F27">
              <w:rPr>
                <w:sz w:val="24"/>
                <w:szCs w:val="24"/>
              </w:rPr>
              <w:t>Энергоэффективность</w:t>
            </w:r>
            <w:proofErr w:type="spellEnd"/>
            <w:r w:rsidRPr="002F5F27">
              <w:rPr>
                <w:sz w:val="24"/>
                <w:szCs w:val="24"/>
              </w:rPr>
              <w:t xml:space="preserve"> и развитие энергетики</w:t>
            </w:r>
          </w:p>
        </w:tc>
        <w:tc>
          <w:tcPr>
            <w:tcW w:w="169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-</w:t>
            </w:r>
          </w:p>
        </w:tc>
      </w:tr>
      <w:tr w:rsidR="002F5F27" w:rsidRPr="002F5F27" w:rsidTr="005733EB">
        <w:trPr>
          <w:trHeight w:val="256"/>
        </w:trPr>
        <w:tc>
          <w:tcPr>
            <w:tcW w:w="5270" w:type="dxa"/>
            <w:vAlign w:val="center"/>
          </w:tcPr>
          <w:p w:rsidR="002F5F27" w:rsidRPr="002F5F27" w:rsidRDefault="002F5F27" w:rsidP="00573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7.Формирование современной  городской среды на 2018-2022 годы</w:t>
            </w:r>
          </w:p>
        </w:tc>
        <w:tc>
          <w:tcPr>
            <w:tcW w:w="1691" w:type="dxa"/>
            <w:noWrap/>
          </w:tcPr>
          <w:p w:rsidR="002F5F27" w:rsidRPr="002F5F27" w:rsidRDefault="000244FA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:rsidR="002F5F27" w:rsidRPr="002F5F27" w:rsidRDefault="000244FA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2479,7</w:t>
            </w:r>
          </w:p>
        </w:tc>
        <w:tc>
          <w:tcPr>
            <w:tcW w:w="1559" w:type="dxa"/>
            <w:noWrap/>
          </w:tcPr>
          <w:p w:rsidR="002F5F27" w:rsidRPr="002F5F27" w:rsidRDefault="000244FA" w:rsidP="005733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2475,7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b/>
                <w:sz w:val="24"/>
                <w:szCs w:val="24"/>
              </w:rPr>
            </w:pPr>
            <w:r w:rsidRPr="002F5F27">
              <w:rPr>
                <w:b/>
                <w:i/>
                <w:sz w:val="24"/>
                <w:szCs w:val="24"/>
              </w:rPr>
              <w:t>Поддержка отраслей экономики:</w:t>
            </w:r>
          </w:p>
        </w:tc>
        <w:tc>
          <w:tcPr>
            <w:tcW w:w="1691" w:type="dxa"/>
            <w:noWrap/>
          </w:tcPr>
          <w:p w:rsidR="00DA1A10" w:rsidRPr="002F5F27" w:rsidRDefault="00DA1A10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2F5F2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:rsidR="00DA1A10" w:rsidRPr="002F5F27" w:rsidRDefault="00DA1A10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2F5F2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:rsidR="00DA1A10" w:rsidRPr="002F5F27" w:rsidRDefault="00DA1A10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2F5F2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2F5F27" w:rsidP="0021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A1A10" w:rsidRPr="002F5F27">
              <w:rPr>
                <w:sz w:val="24"/>
                <w:szCs w:val="24"/>
              </w:rPr>
              <w:t>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69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:rsidR="00DA1A10" w:rsidRPr="002F5F27" w:rsidRDefault="00DA1A10" w:rsidP="005733EB">
            <w:pPr>
              <w:jc w:val="center"/>
              <w:rPr>
                <w:bCs/>
                <w:sz w:val="24"/>
                <w:szCs w:val="24"/>
              </w:rPr>
            </w:pPr>
            <w:r w:rsidRPr="002F5F27">
              <w:rPr>
                <w:bCs/>
                <w:sz w:val="24"/>
                <w:szCs w:val="24"/>
              </w:rPr>
              <w:t>-</w:t>
            </w:r>
          </w:p>
        </w:tc>
      </w:tr>
      <w:tr w:rsidR="00DA1A10" w:rsidRPr="002F5F27" w:rsidTr="005733EB">
        <w:trPr>
          <w:trHeight w:val="256"/>
        </w:trPr>
        <w:tc>
          <w:tcPr>
            <w:tcW w:w="5270" w:type="dxa"/>
            <w:vAlign w:val="center"/>
          </w:tcPr>
          <w:p w:rsidR="00DA1A10" w:rsidRPr="002F5F27" w:rsidRDefault="00DA1A10" w:rsidP="005733EB">
            <w:pPr>
              <w:rPr>
                <w:b/>
                <w:sz w:val="24"/>
                <w:szCs w:val="24"/>
              </w:rPr>
            </w:pPr>
            <w:r w:rsidRPr="002F5F27">
              <w:rPr>
                <w:b/>
                <w:i/>
                <w:sz w:val="24"/>
                <w:szCs w:val="24"/>
              </w:rPr>
              <w:t>Иные муниципальные программы:</w:t>
            </w:r>
          </w:p>
        </w:tc>
        <w:tc>
          <w:tcPr>
            <w:tcW w:w="1691" w:type="dxa"/>
            <w:noWrap/>
          </w:tcPr>
          <w:p w:rsidR="00DA1A10" w:rsidRPr="002F5F27" w:rsidRDefault="00DA1A10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2F5F27">
              <w:rPr>
                <w:b/>
                <w:bCs/>
                <w:sz w:val="24"/>
                <w:szCs w:val="24"/>
              </w:rPr>
              <w:t>5261,1</w:t>
            </w:r>
          </w:p>
        </w:tc>
        <w:tc>
          <w:tcPr>
            <w:tcW w:w="1701" w:type="dxa"/>
            <w:noWrap/>
          </w:tcPr>
          <w:p w:rsidR="00DA1A10" w:rsidRPr="002F5F27" w:rsidRDefault="00DA1A10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2F5F27">
              <w:rPr>
                <w:b/>
                <w:bCs/>
                <w:sz w:val="24"/>
                <w:szCs w:val="24"/>
              </w:rPr>
              <w:t>5261,1</w:t>
            </w:r>
          </w:p>
        </w:tc>
        <w:tc>
          <w:tcPr>
            <w:tcW w:w="1559" w:type="dxa"/>
            <w:noWrap/>
          </w:tcPr>
          <w:p w:rsidR="00DA1A10" w:rsidRPr="002F5F27" w:rsidRDefault="00DA1A10" w:rsidP="005733EB">
            <w:pPr>
              <w:jc w:val="center"/>
              <w:rPr>
                <w:b/>
                <w:bCs/>
                <w:sz w:val="24"/>
                <w:szCs w:val="24"/>
              </w:rPr>
            </w:pPr>
            <w:r w:rsidRPr="002F5F27">
              <w:rPr>
                <w:b/>
                <w:bCs/>
                <w:sz w:val="24"/>
                <w:szCs w:val="24"/>
              </w:rPr>
              <w:t>5257,1</w:t>
            </w:r>
          </w:p>
        </w:tc>
      </w:tr>
      <w:tr w:rsidR="00DA1A10" w:rsidRPr="007B00AB" w:rsidTr="005733EB">
        <w:trPr>
          <w:trHeight w:val="420"/>
        </w:trPr>
        <w:tc>
          <w:tcPr>
            <w:tcW w:w="5270" w:type="dxa"/>
          </w:tcPr>
          <w:p w:rsidR="00DA1A10" w:rsidRPr="002F5F27" w:rsidRDefault="002F5F27" w:rsidP="005733EB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A1A10" w:rsidRPr="002F5F27">
              <w:rPr>
                <w:sz w:val="24"/>
                <w:szCs w:val="24"/>
              </w:rPr>
              <w:t>. Обеспечение общественного порядка и противодействие преступно</w:t>
            </w:r>
            <w:r w:rsidR="00DA1A10" w:rsidRPr="002F5F27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691" w:type="dxa"/>
            <w:noWrap/>
          </w:tcPr>
          <w:p w:rsidR="00DA1A10" w:rsidRPr="002F5F27" w:rsidRDefault="00DA1A10" w:rsidP="005733EB">
            <w:pPr>
              <w:jc w:val="center"/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23,0</w:t>
            </w:r>
          </w:p>
        </w:tc>
        <w:tc>
          <w:tcPr>
            <w:tcW w:w="1701" w:type="dxa"/>
            <w:noWrap/>
          </w:tcPr>
          <w:p w:rsidR="00DA1A10" w:rsidRPr="002F5F27" w:rsidRDefault="00DA1A10" w:rsidP="005733EB">
            <w:pPr>
              <w:jc w:val="center"/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  <w:noWrap/>
          </w:tcPr>
          <w:p w:rsidR="00DA1A10" w:rsidRPr="009F4598" w:rsidRDefault="00DA1A10" w:rsidP="005733EB">
            <w:pPr>
              <w:jc w:val="center"/>
              <w:rPr>
                <w:sz w:val="24"/>
                <w:szCs w:val="24"/>
              </w:rPr>
            </w:pPr>
            <w:r w:rsidRPr="002F5F27">
              <w:rPr>
                <w:sz w:val="24"/>
                <w:szCs w:val="24"/>
              </w:rPr>
              <w:t>23,0</w:t>
            </w:r>
          </w:p>
        </w:tc>
      </w:tr>
      <w:tr w:rsidR="00DA1A10" w:rsidRPr="007B00AB" w:rsidTr="005733EB">
        <w:trPr>
          <w:trHeight w:val="435"/>
        </w:trPr>
        <w:tc>
          <w:tcPr>
            <w:tcW w:w="5270" w:type="dxa"/>
          </w:tcPr>
          <w:p w:rsidR="00DA1A10" w:rsidRPr="00D23FE7" w:rsidRDefault="002F5F27" w:rsidP="005733EB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A1A10">
              <w:rPr>
                <w:sz w:val="24"/>
                <w:szCs w:val="24"/>
              </w:rPr>
              <w:t>.</w:t>
            </w:r>
            <w:r w:rsidR="00DA1A10" w:rsidRPr="00D23FE7">
              <w:rPr>
                <w:sz w:val="24"/>
                <w:szCs w:val="24"/>
              </w:rPr>
              <w:t>Защита населения и территории от чрезвычай</w:t>
            </w:r>
            <w:r w:rsidR="00DA1A10" w:rsidRPr="00D23FE7">
              <w:rPr>
                <w:sz w:val="24"/>
                <w:szCs w:val="24"/>
              </w:rPr>
              <w:softHyphen/>
              <w:t xml:space="preserve">ных ситуаций, обеспечение пожарной безопасности и безопасности людей на водных </w:t>
            </w:r>
            <w:r w:rsidR="00DA1A10" w:rsidRPr="00D23FE7">
              <w:rPr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1691" w:type="dxa"/>
            <w:noWrap/>
          </w:tcPr>
          <w:p w:rsidR="00DA1A10" w:rsidRPr="009F4598" w:rsidRDefault="00DA1A10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38,8</w:t>
            </w:r>
          </w:p>
        </w:tc>
        <w:tc>
          <w:tcPr>
            <w:tcW w:w="1701" w:type="dxa"/>
            <w:noWrap/>
          </w:tcPr>
          <w:p w:rsidR="00DA1A10" w:rsidRPr="009F4598" w:rsidRDefault="00DA1A10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1559" w:type="dxa"/>
            <w:noWrap/>
          </w:tcPr>
          <w:p w:rsidR="00DA1A10" w:rsidRPr="009F4598" w:rsidRDefault="00DA1A10" w:rsidP="00AF4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DA1A10" w:rsidRPr="007B00AB" w:rsidTr="005733EB">
        <w:trPr>
          <w:trHeight w:val="435"/>
        </w:trPr>
        <w:tc>
          <w:tcPr>
            <w:tcW w:w="5270" w:type="dxa"/>
          </w:tcPr>
          <w:p w:rsidR="00DA1A10" w:rsidRPr="009D12E0" w:rsidRDefault="002F5F27" w:rsidP="005733EB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DA1A10" w:rsidRPr="009D12E0">
              <w:rPr>
                <w:sz w:val="24"/>
                <w:szCs w:val="24"/>
              </w:rPr>
              <w:t>.Муниципальная политика</w:t>
            </w:r>
          </w:p>
        </w:tc>
        <w:tc>
          <w:tcPr>
            <w:tcW w:w="1691" w:type="dxa"/>
          </w:tcPr>
          <w:p w:rsidR="00DA1A10" w:rsidRPr="009F4598" w:rsidRDefault="00DA1A10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701" w:type="dxa"/>
          </w:tcPr>
          <w:p w:rsidR="00DA1A10" w:rsidRPr="009F4598" w:rsidRDefault="00DA1A10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1559" w:type="dxa"/>
          </w:tcPr>
          <w:p w:rsidR="00DA1A10" w:rsidRPr="009F4598" w:rsidRDefault="00DA1A10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</w:tr>
      <w:tr w:rsidR="00DA1A10" w:rsidRPr="007B00AB" w:rsidTr="005733EB">
        <w:trPr>
          <w:trHeight w:val="480"/>
        </w:trPr>
        <w:tc>
          <w:tcPr>
            <w:tcW w:w="5270" w:type="dxa"/>
          </w:tcPr>
          <w:p w:rsidR="00DA1A10" w:rsidRPr="009D12E0" w:rsidRDefault="000244FA" w:rsidP="005733EB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A1A10">
              <w:rPr>
                <w:sz w:val="24"/>
                <w:szCs w:val="24"/>
              </w:rPr>
              <w:t>.</w:t>
            </w:r>
            <w:r w:rsidR="00DA1A10" w:rsidRPr="009D12E0">
              <w:rPr>
                <w:sz w:val="24"/>
                <w:szCs w:val="24"/>
              </w:rPr>
              <w:t>Эффективное управление муниципальными финансами</w:t>
            </w:r>
          </w:p>
        </w:tc>
        <w:tc>
          <w:tcPr>
            <w:tcW w:w="1691" w:type="dxa"/>
          </w:tcPr>
          <w:p w:rsidR="00DA1A10" w:rsidRPr="009F4598" w:rsidRDefault="00DA1A10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5159,4</w:t>
            </w:r>
          </w:p>
        </w:tc>
        <w:tc>
          <w:tcPr>
            <w:tcW w:w="1701" w:type="dxa"/>
          </w:tcPr>
          <w:p w:rsidR="00DA1A10" w:rsidRPr="009F4598" w:rsidRDefault="00DA1A10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5159,4</w:t>
            </w:r>
          </w:p>
        </w:tc>
        <w:tc>
          <w:tcPr>
            <w:tcW w:w="1559" w:type="dxa"/>
          </w:tcPr>
          <w:p w:rsidR="00DA1A10" w:rsidRPr="009F4598" w:rsidRDefault="00DA1A10" w:rsidP="0057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5155,4</w:t>
            </w:r>
          </w:p>
        </w:tc>
      </w:tr>
    </w:tbl>
    <w:p w:rsidR="00DA1A10" w:rsidRPr="00E0330A" w:rsidRDefault="00DA1A10" w:rsidP="009F331C">
      <w:pPr>
        <w:jc w:val="center"/>
        <w:rPr>
          <w:b/>
          <w:sz w:val="32"/>
          <w:szCs w:val="32"/>
        </w:rPr>
      </w:pPr>
      <w:r w:rsidRPr="00E0330A">
        <w:rPr>
          <w:b/>
          <w:sz w:val="32"/>
          <w:szCs w:val="32"/>
        </w:rPr>
        <w:t xml:space="preserve">Бюджетные ассигнования </w:t>
      </w:r>
    </w:p>
    <w:p w:rsidR="00DA1A10" w:rsidRPr="00E0330A" w:rsidRDefault="00DA1A10" w:rsidP="009F331C">
      <w:pPr>
        <w:jc w:val="center"/>
        <w:rPr>
          <w:sz w:val="32"/>
          <w:szCs w:val="32"/>
        </w:rPr>
      </w:pPr>
      <w:r w:rsidRPr="00E0330A">
        <w:rPr>
          <w:b/>
          <w:sz w:val="32"/>
          <w:szCs w:val="32"/>
        </w:rPr>
        <w:t xml:space="preserve">по разделам бюджетной классификации расходов </w:t>
      </w:r>
    </w:p>
    <w:p w:rsidR="00DA1A10" w:rsidRPr="00E0330A" w:rsidRDefault="00DA1A10" w:rsidP="009F331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  <w:lang w:eastAsia="en-US"/>
        </w:rPr>
      </w:pPr>
    </w:p>
    <w:p w:rsidR="00DA1A10" w:rsidRPr="00E0330A" w:rsidRDefault="00DA1A10" w:rsidP="009F331C">
      <w:pPr>
        <w:ind w:firstLine="709"/>
        <w:jc w:val="both"/>
        <w:rPr>
          <w:szCs w:val="28"/>
        </w:rPr>
      </w:pPr>
      <w:r>
        <w:rPr>
          <w:szCs w:val="28"/>
        </w:rPr>
        <w:t>На 2018</w:t>
      </w:r>
      <w:r w:rsidRPr="00E0330A">
        <w:rPr>
          <w:szCs w:val="28"/>
        </w:rPr>
        <w:t xml:space="preserve"> год объем</w:t>
      </w:r>
      <w:r>
        <w:rPr>
          <w:szCs w:val="28"/>
        </w:rPr>
        <w:t xml:space="preserve"> расходов предлагается в сумме </w:t>
      </w:r>
      <w:r w:rsidR="00237C72">
        <w:rPr>
          <w:szCs w:val="28"/>
        </w:rPr>
        <w:t>14989,9</w:t>
      </w:r>
      <w:r>
        <w:rPr>
          <w:szCs w:val="28"/>
        </w:rPr>
        <w:t xml:space="preserve"> тыс</w:t>
      </w:r>
      <w:r w:rsidRPr="00E0330A">
        <w:rPr>
          <w:szCs w:val="28"/>
        </w:rPr>
        <w:t>. рублей</w:t>
      </w:r>
      <w:r>
        <w:rPr>
          <w:szCs w:val="28"/>
        </w:rPr>
        <w:t xml:space="preserve">, на 2019 год – </w:t>
      </w:r>
      <w:r w:rsidR="00237C72">
        <w:rPr>
          <w:szCs w:val="28"/>
        </w:rPr>
        <w:t>17263,4</w:t>
      </w:r>
      <w:r>
        <w:rPr>
          <w:szCs w:val="28"/>
        </w:rPr>
        <w:t xml:space="preserve"> тыс. рублей, на 2020 год – </w:t>
      </w:r>
      <w:r w:rsidR="00237C72">
        <w:rPr>
          <w:szCs w:val="28"/>
        </w:rPr>
        <w:t>17395,1</w:t>
      </w:r>
      <w:r>
        <w:rPr>
          <w:szCs w:val="28"/>
        </w:rPr>
        <w:t xml:space="preserve"> тыс. рублей.</w:t>
      </w:r>
    </w:p>
    <w:p w:rsidR="00DA1A10" w:rsidRPr="00C65D64" w:rsidRDefault="00DA1A10" w:rsidP="009F331C">
      <w:pPr>
        <w:autoSpaceDE w:val="0"/>
        <w:autoSpaceDN w:val="0"/>
        <w:adjustRightInd w:val="0"/>
        <w:jc w:val="center"/>
        <w:outlineLvl w:val="0"/>
        <w:rPr>
          <w:b/>
          <w:szCs w:val="28"/>
          <w:highlight w:val="yellow"/>
          <w:lang w:eastAsia="en-US"/>
        </w:rPr>
      </w:pPr>
    </w:p>
    <w:p w:rsidR="00DA1A10" w:rsidRPr="009E70FD" w:rsidRDefault="00DA1A10" w:rsidP="009F331C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 w:rsidRPr="009E70FD">
        <w:rPr>
          <w:b/>
          <w:szCs w:val="28"/>
          <w:lang w:eastAsia="en-US"/>
        </w:rPr>
        <w:t>РАЗДЕЛ</w:t>
      </w:r>
    </w:p>
    <w:p w:rsidR="00DA1A10" w:rsidRPr="009E70FD" w:rsidRDefault="00DA1A10" w:rsidP="009F331C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 w:rsidRPr="009E70FD">
        <w:rPr>
          <w:b/>
          <w:szCs w:val="28"/>
          <w:lang w:eastAsia="en-US"/>
        </w:rPr>
        <w:t>«ОБЩЕГОСУДАРСТВЕННЫЕ ВОПРОСЫ»</w:t>
      </w:r>
    </w:p>
    <w:p w:rsidR="00DA1A10" w:rsidRPr="009E70FD" w:rsidRDefault="00DA1A10" w:rsidP="009F331C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  <w:lang w:eastAsia="en-US"/>
        </w:rPr>
      </w:pPr>
    </w:p>
    <w:p w:rsidR="00DA1A10" w:rsidRPr="009E70FD" w:rsidRDefault="00DA1A10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В бюджете</w:t>
      </w:r>
      <w:r w:rsidR="00237C72">
        <w:rPr>
          <w:szCs w:val="28"/>
          <w:lang w:eastAsia="en-US"/>
        </w:rPr>
        <w:t xml:space="preserve"> </w:t>
      </w:r>
      <w:r>
        <w:rPr>
          <w:szCs w:val="28"/>
        </w:rPr>
        <w:t xml:space="preserve">Красноармейского сельского поселения </w:t>
      </w:r>
      <w:r w:rsidRPr="009E70FD">
        <w:rPr>
          <w:szCs w:val="28"/>
          <w:lang w:eastAsia="en-US"/>
        </w:rPr>
        <w:t>Орловского района по разделу «Общ</w:t>
      </w:r>
      <w:r>
        <w:rPr>
          <w:szCs w:val="28"/>
          <w:lang w:eastAsia="en-US"/>
        </w:rPr>
        <w:t>егосударственные вопросы» в 2018</w:t>
      </w:r>
      <w:r w:rsidRPr="009E70FD">
        <w:rPr>
          <w:szCs w:val="28"/>
          <w:lang w:eastAsia="en-US"/>
        </w:rPr>
        <w:t xml:space="preserve"> году предусмотрены бюджетные ассигнования в сумме </w:t>
      </w:r>
      <w:r>
        <w:rPr>
          <w:szCs w:val="28"/>
          <w:lang w:eastAsia="en-US"/>
        </w:rPr>
        <w:t>5300,5 тыс. рублей, в 2019</w:t>
      </w:r>
      <w:r w:rsidRPr="009E70FD">
        <w:rPr>
          <w:szCs w:val="28"/>
          <w:lang w:eastAsia="en-US"/>
        </w:rPr>
        <w:t xml:space="preserve"> году – </w:t>
      </w:r>
      <w:r>
        <w:rPr>
          <w:szCs w:val="28"/>
          <w:lang w:eastAsia="en-US"/>
        </w:rPr>
        <w:t>5300,5</w:t>
      </w:r>
      <w:r w:rsidRPr="009E70FD">
        <w:rPr>
          <w:szCs w:val="28"/>
          <w:lang w:eastAsia="en-US"/>
        </w:rPr>
        <w:t xml:space="preserve"> тыс. рублей и в 20</w:t>
      </w:r>
      <w:r>
        <w:rPr>
          <w:szCs w:val="28"/>
          <w:lang w:eastAsia="en-US"/>
        </w:rPr>
        <w:t>20</w:t>
      </w:r>
      <w:r w:rsidRPr="009E70FD">
        <w:rPr>
          <w:szCs w:val="28"/>
          <w:lang w:eastAsia="en-US"/>
        </w:rPr>
        <w:t xml:space="preserve"> году – </w:t>
      </w:r>
      <w:r>
        <w:rPr>
          <w:szCs w:val="28"/>
          <w:lang w:eastAsia="en-US"/>
        </w:rPr>
        <w:t>5296,5</w:t>
      </w:r>
      <w:r w:rsidRPr="009E70FD">
        <w:rPr>
          <w:szCs w:val="28"/>
          <w:lang w:eastAsia="en-US"/>
        </w:rPr>
        <w:t xml:space="preserve"> тыс. рублей.</w:t>
      </w:r>
    </w:p>
    <w:p w:rsidR="00DA1A10" w:rsidRPr="009E70FD" w:rsidRDefault="00DA1A10" w:rsidP="009F331C">
      <w:pPr>
        <w:ind w:firstLine="709"/>
        <w:jc w:val="both"/>
        <w:rPr>
          <w:spacing w:val="-1"/>
        </w:rPr>
      </w:pPr>
      <w:r w:rsidRPr="009E70FD">
        <w:rPr>
          <w:spacing w:val="-1"/>
        </w:rPr>
        <w:t xml:space="preserve">В числе основных </w:t>
      </w:r>
      <w:proofErr w:type="gramStart"/>
      <w:r w:rsidRPr="009E70FD">
        <w:rPr>
          <w:spacing w:val="-1"/>
        </w:rPr>
        <w:t xml:space="preserve">направлений расходов бюджета </w:t>
      </w:r>
      <w:r>
        <w:rPr>
          <w:szCs w:val="28"/>
        </w:rPr>
        <w:t xml:space="preserve">Красноармейского сельского поселения </w:t>
      </w:r>
      <w:r w:rsidRPr="009E70FD">
        <w:rPr>
          <w:spacing w:val="-1"/>
        </w:rPr>
        <w:t>Орловского района</w:t>
      </w:r>
      <w:proofErr w:type="gramEnd"/>
      <w:r w:rsidRPr="009E70FD">
        <w:rPr>
          <w:spacing w:val="-1"/>
        </w:rPr>
        <w:t xml:space="preserve"> по данному разделу предусмотрены средства на:</w:t>
      </w:r>
    </w:p>
    <w:p w:rsidR="00DA1A10" w:rsidRPr="009E70FD" w:rsidRDefault="00DA1A10" w:rsidP="009F331C">
      <w:pPr>
        <w:ind w:firstLine="709"/>
        <w:jc w:val="both"/>
        <w:rPr>
          <w:spacing w:val="-1"/>
        </w:rPr>
      </w:pPr>
      <w:r w:rsidRPr="009E70FD">
        <w:rPr>
          <w:spacing w:val="-1"/>
        </w:rPr>
        <w:t>финансовое обеспечение деятельности органов местного самоуправления в 201</w:t>
      </w:r>
      <w:r>
        <w:rPr>
          <w:spacing w:val="-1"/>
        </w:rPr>
        <w:t>8</w:t>
      </w:r>
      <w:r w:rsidRPr="009E70FD">
        <w:rPr>
          <w:spacing w:val="-1"/>
        </w:rPr>
        <w:t xml:space="preserve"> году в сумме </w:t>
      </w:r>
      <w:r>
        <w:rPr>
          <w:spacing w:val="-1"/>
        </w:rPr>
        <w:t>5129,6 тыс. рублей, в 2019</w:t>
      </w:r>
      <w:r w:rsidRPr="009E70FD">
        <w:rPr>
          <w:spacing w:val="-1"/>
        </w:rPr>
        <w:t xml:space="preserve"> году – </w:t>
      </w:r>
      <w:r>
        <w:rPr>
          <w:spacing w:val="-1"/>
        </w:rPr>
        <w:t>5129,6 тыс. рублей,  в 2020</w:t>
      </w:r>
      <w:r w:rsidRPr="009E70FD">
        <w:rPr>
          <w:spacing w:val="-1"/>
        </w:rPr>
        <w:t xml:space="preserve"> году – </w:t>
      </w:r>
      <w:r>
        <w:rPr>
          <w:spacing w:val="-1"/>
        </w:rPr>
        <w:t>5125,6</w:t>
      </w:r>
      <w:r w:rsidRPr="009E70FD">
        <w:rPr>
          <w:spacing w:val="-1"/>
        </w:rPr>
        <w:t xml:space="preserve"> тыс. рублей;</w:t>
      </w:r>
    </w:p>
    <w:p w:rsidR="00DA1A10" w:rsidRDefault="003C2B25" w:rsidP="009F331C">
      <w:pPr>
        <w:ind w:firstLine="709"/>
        <w:jc w:val="both"/>
        <w:rPr>
          <w:szCs w:val="28"/>
        </w:rPr>
      </w:pPr>
      <w:r>
        <w:rPr>
          <w:szCs w:val="28"/>
        </w:rPr>
        <w:t>Установить, что размеры должностных окладов по должностям муниципальной службы Красноармейского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Красноармейского сельского поселения индексируется с 1 января 2018 года на 4,0 процента.</w:t>
      </w:r>
    </w:p>
    <w:p w:rsidR="003C2B25" w:rsidRPr="009E70FD" w:rsidRDefault="003C2B25" w:rsidP="009F331C">
      <w:pPr>
        <w:ind w:firstLine="709"/>
        <w:jc w:val="both"/>
        <w:rPr>
          <w:color w:val="FF0000"/>
          <w:spacing w:val="-1"/>
        </w:rPr>
      </w:pPr>
    </w:p>
    <w:p w:rsidR="00DA1A10" w:rsidRPr="009E70FD" w:rsidRDefault="00DA1A10" w:rsidP="009F331C">
      <w:pPr>
        <w:ind w:firstLine="709"/>
        <w:jc w:val="both"/>
        <w:rPr>
          <w:spacing w:val="-1"/>
        </w:rPr>
      </w:pPr>
      <w:r w:rsidRPr="009E70FD">
        <w:rPr>
          <w:spacing w:val="-1"/>
        </w:rPr>
        <w:t>уплату годового членского взноса в Совет муниципальных образ</w:t>
      </w:r>
      <w:r>
        <w:rPr>
          <w:spacing w:val="-1"/>
        </w:rPr>
        <w:t>ований Ростовской области в 2018-2020</w:t>
      </w:r>
      <w:r w:rsidRPr="009E70FD">
        <w:rPr>
          <w:spacing w:val="-1"/>
        </w:rPr>
        <w:t xml:space="preserve"> годах в сумме </w:t>
      </w:r>
      <w:r>
        <w:rPr>
          <w:spacing w:val="-1"/>
        </w:rPr>
        <w:t>20,0</w:t>
      </w:r>
      <w:r w:rsidRPr="009E70FD">
        <w:rPr>
          <w:spacing w:val="-1"/>
        </w:rPr>
        <w:t xml:space="preserve"> тыс. рублей ежегодно;</w:t>
      </w:r>
    </w:p>
    <w:p w:rsidR="00DA1A10" w:rsidRDefault="00DA1A10" w:rsidP="009F331C">
      <w:pPr>
        <w:ind w:firstLine="709"/>
        <w:jc w:val="both"/>
        <w:rPr>
          <w:spacing w:val="-1"/>
        </w:rPr>
      </w:pPr>
      <w:r w:rsidRPr="009E70FD">
        <w:rPr>
          <w:szCs w:val="28"/>
        </w:rPr>
        <w:t xml:space="preserve">проведение диспансеризации муниципальных служащих </w:t>
      </w:r>
      <w:r>
        <w:rPr>
          <w:spacing w:val="-1"/>
        </w:rPr>
        <w:t>в 2018-2020 годах</w:t>
      </w:r>
      <w:r w:rsidRPr="009E70FD">
        <w:rPr>
          <w:spacing w:val="-1"/>
        </w:rPr>
        <w:t xml:space="preserve"> в сумме </w:t>
      </w:r>
      <w:r>
        <w:rPr>
          <w:spacing w:val="-1"/>
        </w:rPr>
        <w:t>30,0</w:t>
      </w:r>
      <w:r w:rsidRPr="009E70FD">
        <w:rPr>
          <w:spacing w:val="-1"/>
        </w:rPr>
        <w:t xml:space="preserve"> тыс. рублей</w:t>
      </w:r>
      <w:r w:rsidR="00237C72">
        <w:rPr>
          <w:spacing w:val="-1"/>
        </w:rPr>
        <w:t xml:space="preserve"> </w:t>
      </w:r>
      <w:r w:rsidRPr="009E70FD">
        <w:rPr>
          <w:spacing w:val="-1"/>
        </w:rPr>
        <w:t>ежегодно</w:t>
      </w:r>
      <w:r>
        <w:rPr>
          <w:spacing w:val="-1"/>
        </w:rPr>
        <w:t>;</w:t>
      </w:r>
    </w:p>
    <w:p w:rsidR="00DA1A10" w:rsidRPr="009E70FD" w:rsidRDefault="00DA1A10" w:rsidP="009F331C">
      <w:pPr>
        <w:ind w:firstLine="709"/>
        <w:jc w:val="both"/>
        <w:rPr>
          <w:spacing w:val="-1"/>
        </w:rPr>
      </w:pPr>
      <w:r w:rsidRPr="009E70FD">
        <w:rPr>
          <w:spacing w:val="-1"/>
        </w:rPr>
        <w:t xml:space="preserve">на официальную публикацию нормативно-правовых актов </w:t>
      </w:r>
      <w:r>
        <w:rPr>
          <w:szCs w:val="28"/>
        </w:rPr>
        <w:t xml:space="preserve">Красноармейского сельского поселения </w:t>
      </w:r>
      <w:r w:rsidRPr="009E70FD">
        <w:rPr>
          <w:spacing w:val="-1"/>
        </w:rPr>
        <w:t xml:space="preserve">Орловского района, проектов правовых актов и иных информационных материалов в </w:t>
      </w:r>
      <w:r>
        <w:t>2018-2020</w:t>
      </w:r>
      <w:r w:rsidRPr="009E70FD">
        <w:t xml:space="preserve"> годах в сумме </w:t>
      </w:r>
      <w:r>
        <w:t>39,9</w:t>
      </w:r>
      <w:r w:rsidRPr="009E70FD">
        <w:t xml:space="preserve"> тыс. рублей ежегодно</w:t>
      </w:r>
      <w:r w:rsidRPr="009E70FD">
        <w:rPr>
          <w:spacing w:val="-1"/>
        </w:rPr>
        <w:t>;</w:t>
      </w:r>
    </w:p>
    <w:p w:rsidR="00DA1A10" w:rsidRPr="009E70FD" w:rsidRDefault="00DA1A10" w:rsidP="009F331C">
      <w:pPr>
        <w:ind w:firstLine="709"/>
        <w:jc w:val="both"/>
        <w:rPr>
          <w:spacing w:val="-1"/>
        </w:rPr>
      </w:pPr>
    </w:p>
    <w:p w:rsidR="00DA1A10" w:rsidRPr="009E70FD" w:rsidRDefault="00DA1A10" w:rsidP="009F331C">
      <w:pPr>
        <w:ind w:firstLine="709"/>
        <w:jc w:val="both"/>
        <w:rPr>
          <w:szCs w:val="28"/>
        </w:rPr>
      </w:pPr>
      <w:r w:rsidRPr="009E70FD">
        <w:rPr>
          <w:spacing w:val="-1"/>
        </w:rPr>
        <w:t xml:space="preserve">На </w:t>
      </w:r>
      <w:r w:rsidRPr="009E70FD">
        <w:rPr>
          <w:szCs w:val="28"/>
        </w:rPr>
        <w:t xml:space="preserve">формирование резервного фонда Администрации </w:t>
      </w:r>
      <w:r>
        <w:rPr>
          <w:szCs w:val="28"/>
        </w:rPr>
        <w:t xml:space="preserve">Красноармейского сельского поселения </w:t>
      </w:r>
      <w:r w:rsidRPr="009E70FD">
        <w:rPr>
          <w:szCs w:val="28"/>
        </w:rPr>
        <w:t xml:space="preserve">Орловского района предусмотрены средства </w:t>
      </w:r>
      <w:r>
        <w:rPr>
          <w:spacing w:val="-1"/>
        </w:rPr>
        <w:t>в 2018-2020</w:t>
      </w:r>
      <w:r w:rsidRPr="009E70FD">
        <w:rPr>
          <w:spacing w:val="-1"/>
        </w:rPr>
        <w:t xml:space="preserve"> годах в сумме </w:t>
      </w:r>
      <w:r>
        <w:rPr>
          <w:spacing w:val="-1"/>
        </w:rPr>
        <w:t>5,0</w:t>
      </w:r>
      <w:r w:rsidRPr="009E70FD">
        <w:rPr>
          <w:spacing w:val="-1"/>
        </w:rPr>
        <w:t xml:space="preserve"> тыс. рублей ежегодно</w:t>
      </w:r>
      <w:r w:rsidRPr="009E70FD">
        <w:rPr>
          <w:szCs w:val="28"/>
        </w:rPr>
        <w:t>.</w:t>
      </w:r>
    </w:p>
    <w:p w:rsidR="00DA1A10" w:rsidRPr="009E70FD" w:rsidRDefault="00DA1A10" w:rsidP="009F331C">
      <w:pPr>
        <w:ind w:firstLine="709"/>
        <w:jc w:val="both"/>
        <w:rPr>
          <w:color w:val="FF0000"/>
          <w:spacing w:val="-1"/>
        </w:rPr>
      </w:pPr>
    </w:p>
    <w:p w:rsidR="00DA1A10" w:rsidRPr="009E70FD" w:rsidRDefault="00DA1A10" w:rsidP="009F331C">
      <w:pPr>
        <w:ind w:firstLine="709"/>
        <w:jc w:val="both"/>
        <w:rPr>
          <w:spacing w:val="-1"/>
        </w:rPr>
      </w:pPr>
    </w:p>
    <w:p w:rsidR="00DA1A10" w:rsidRPr="009E70FD" w:rsidRDefault="00DA1A10" w:rsidP="009F331C">
      <w:pPr>
        <w:ind w:firstLine="709"/>
        <w:jc w:val="both"/>
        <w:rPr>
          <w:szCs w:val="28"/>
        </w:rPr>
      </w:pPr>
      <w:r>
        <w:rPr>
          <w:szCs w:val="28"/>
        </w:rPr>
        <w:t>В бюджете</w:t>
      </w:r>
      <w:r w:rsidRPr="009E70FD">
        <w:rPr>
          <w:szCs w:val="28"/>
        </w:rPr>
        <w:t xml:space="preserve"> предусмотрены расходы за счет субвенций из областного бюджета </w:t>
      </w:r>
      <w:proofErr w:type="gramStart"/>
      <w:r w:rsidRPr="009E70FD">
        <w:rPr>
          <w:szCs w:val="28"/>
        </w:rPr>
        <w:t>на</w:t>
      </w:r>
      <w:proofErr w:type="gramEnd"/>
      <w:r w:rsidRPr="009E70FD">
        <w:rPr>
          <w:szCs w:val="28"/>
        </w:rPr>
        <w:t>:</w:t>
      </w:r>
    </w:p>
    <w:p w:rsidR="00DA1A10" w:rsidRPr="009E70FD" w:rsidRDefault="00DA1A10" w:rsidP="009F331C">
      <w:pPr>
        <w:ind w:firstLine="709"/>
        <w:jc w:val="both"/>
        <w:rPr>
          <w:szCs w:val="28"/>
          <w:lang w:eastAsia="en-US"/>
        </w:rPr>
      </w:pPr>
      <w:r w:rsidRPr="009E70FD">
        <w:t>осуществление полномочий по определению в соответствии с частью 1 статьи 11.2 Областного закона от 25.10.2002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  <w:r>
        <w:t xml:space="preserve"> в </w:t>
      </w:r>
      <w:r>
        <w:rPr>
          <w:szCs w:val="28"/>
          <w:lang w:eastAsia="en-US"/>
        </w:rPr>
        <w:t>2018-2020</w:t>
      </w:r>
      <w:r w:rsidRPr="009E70FD">
        <w:rPr>
          <w:szCs w:val="28"/>
          <w:lang w:eastAsia="en-US"/>
        </w:rPr>
        <w:t xml:space="preserve"> годах</w:t>
      </w:r>
      <w:r w:rsidRPr="009E70FD">
        <w:t xml:space="preserve">, </w:t>
      </w:r>
      <w:r w:rsidRPr="009E70FD">
        <w:rPr>
          <w:szCs w:val="28"/>
          <w:lang w:eastAsia="en-US"/>
        </w:rPr>
        <w:t xml:space="preserve">в сумме </w:t>
      </w:r>
      <w:r>
        <w:rPr>
          <w:szCs w:val="28"/>
          <w:lang w:eastAsia="en-US"/>
        </w:rPr>
        <w:t>0,2 тыс. рублей ежегодно</w:t>
      </w:r>
      <w:r w:rsidRPr="009E70FD">
        <w:rPr>
          <w:szCs w:val="28"/>
          <w:lang w:eastAsia="en-US"/>
        </w:rPr>
        <w:t>;</w:t>
      </w:r>
    </w:p>
    <w:p w:rsidR="00DA1A10" w:rsidRPr="009E70FD" w:rsidRDefault="00DA1A10" w:rsidP="009F331C">
      <w:pPr>
        <w:ind w:firstLine="709"/>
        <w:jc w:val="both"/>
        <w:rPr>
          <w:szCs w:val="28"/>
        </w:rPr>
      </w:pPr>
    </w:p>
    <w:p w:rsidR="00DA1A10" w:rsidRPr="00161628" w:rsidRDefault="00DA1A10" w:rsidP="00E53D3D">
      <w:pPr>
        <w:jc w:val="center"/>
        <w:rPr>
          <w:b/>
        </w:rPr>
      </w:pPr>
      <w:r w:rsidRPr="00161628">
        <w:rPr>
          <w:b/>
        </w:rPr>
        <w:t>Раздел «НАЦИОНАЛЬНАЯ ОБОРОНА»</w:t>
      </w:r>
    </w:p>
    <w:p w:rsidR="00DA1A10" w:rsidRPr="00161628" w:rsidRDefault="00DA1A10" w:rsidP="00E53D3D">
      <w:pPr>
        <w:jc w:val="center"/>
        <w:rPr>
          <w:b/>
        </w:rPr>
      </w:pPr>
    </w:p>
    <w:p w:rsidR="00DA1A10" w:rsidRPr="00161628" w:rsidRDefault="00DA1A10" w:rsidP="00E53D3D">
      <w:pPr>
        <w:jc w:val="both"/>
      </w:pPr>
      <w:r w:rsidRPr="00161628">
        <w:t xml:space="preserve">        </w:t>
      </w:r>
      <w:r w:rsidR="005D00E7">
        <w:t>О</w:t>
      </w:r>
      <w:r w:rsidRPr="00161628">
        <w:t xml:space="preserve">бязательства сельского поселения  по разделу «Национальная оборона»    </w:t>
      </w:r>
      <w:r>
        <w:t xml:space="preserve">составят в 2018 в сумме </w:t>
      </w:r>
      <w:r w:rsidR="00237C72">
        <w:t xml:space="preserve">189,5 </w:t>
      </w:r>
      <w:r w:rsidRPr="00161628">
        <w:t>тыс.</w:t>
      </w:r>
      <w:r w:rsidR="00237C72">
        <w:t xml:space="preserve"> </w:t>
      </w:r>
      <w:r w:rsidRPr="00161628">
        <w:t>рублей</w:t>
      </w:r>
      <w:r w:rsidR="00237C72">
        <w:t xml:space="preserve">, на 2019 год 191,6 тыс. </w:t>
      </w:r>
      <w:proofErr w:type="spellStart"/>
      <w:r w:rsidR="00237C72">
        <w:t>руб</w:t>
      </w:r>
      <w:proofErr w:type="spellEnd"/>
      <w:r w:rsidR="00237C72">
        <w:t>, на 2020 год 198,5 тыс. руб.</w:t>
      </w:r>
      <w:r>
        <w:t xml:space="preserve"> </w:t>
      </w:r>
      <w:r w:rsidRPr="00161628">
        <w:t>По данному разделу учтены средства субвенции на осуществление государственных полномочий по первичному воинскому учету на территориях, где отсутствуют военные комиссариаты.</w:t>
      </w:r>
    </w:p>
    <w:p w:rsidR="00DA1A10" w:rsidRPr="009E70FD" w:rsidRDefault="00DA1A10" w:rsidP="009F331C">
      <w:pPr>
        <w:ind w:firstLine="709"/>
        <w:jc w:val="both"/>
        <w:rPr>
          <w:szCs w:val="28"/>
        </w:rPr>
      </w:pPr>
    </w:p>
    <w:p w:rsidR="00DA1A10" w:rsidRPr="00E0330A" w:rsidRDefault="00DA1A10" w:rsidP="009F331C">
      <w:pPr>
        <w:ind w:firstLine="709"/>
        <w:jc w:val="both"/>
        <w:rPr>
          <w:spacing w:val="-1"/>
        </w:rPr>
      </w:pPr>
    </w:p>
    <w:p w:rsidR="00DA1A10" w:rsidRPr="00E0624F" w:rsidRDefault="00DA1A10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624F">
        <w:rPr>
          <w:b/>
          <w:szCs w:val="28"/>
        </w:rPr>
        <w:t>РАЗДЕЛ</w:t>
      </w:r>
    </w:p>
    <w:p w:rsidR="00DA1A10" w:rsidRPr="00E0624F" w:rsidRDefault="00DA1A10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624F">
        <w:rPr>
          <w:b/>
          <w:szCs w:val="28"/>
        </w:rPr>
        <w:t xml:space="preserve">«НАЦИОНАЛЬНАЯ БЕЗОПАСНОСТЬ И </w:t>
      </w:r>
    </w:p>
    <w:p w:rsidR="00DA1A10" w:rsidRPr="00E0624F" w:rsidRDefault="00DA1A10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624F">
        <w:rPr>
          <w:b/>
          <w:szCs w:val="28"/>
        </w:rPr>
        <w:t>ПРАВООХРАНИТЕЛЬНАЯ ДЕЯТЕЛЬНОСТЬ»</w:t>
      </w:r>
    </w:p>
    <w:p w:rsidR="00DA1A10" w:rsidRPr="00E0624F" w:rsidRDefault="00DA1A10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DA1A10" w:rsidRPr="00E0624F" w:rsidRDefault="00DA1A10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В бюджете</w:t>
      </w:r>
      <w:r w:rsidR="00237C72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Красноармейского сельского поселения </w:t>
      </w:r>
      <w:r w:rsidRPr="00E0624F">
        <w:rPr>
          <w:szCs w:val="28"/>
          <w:lang w:eastAsia="en-US"/>
        </w:rPr>
        <w:t>Орловского района по разделу «Национальная безопасность и правоохр</w:t>
      </w:r>
      <w:r>
        <w:rPr>
          <w:szCs w:val="28"/>
          <w:lang w:eastAsia="en-US"/>
        </w:rPr>
        <w:t>анительная деятельность» на 2018</w:t>
      </w:r>
      <w:r w:rsidRPr="00E0624F">
        <w:rPr>
          <w:szCs w:val="28"/>
          <w:lang w:eastAsia="en-US"/>
        </w:rPr>
        <w:t xml:space="preserve"> год предусмотрены бюджетные ассигнования в сумме </w:t>
      </w:r>
      <w:r>
        <w:rPr>
          <w:szCs w:val="28"/>
          <w:lang w:eastAsia="en-US"/>
        </w:rPr>
        <w:t>68,8 тыс. рублей, на 2019</w:t>
      </w:r>
      <w:r w:rsidRPr="00E0624F">
        <w:rPr>
          <w:szCs w:val="28"/>
          <w:lang w:eastAsia="en-US"/>
        </w:rPr>
        <w:t xml:space="preserve"> год – </w:t>
      </w:r>
      <w:r>
        <w:rPr>
          <w:szCs w:val="28"/>
          <w:lang w:eastAsia="en-US"/>
        </w:rPr>
        <w:t>68,8 тыс. рублей и на 2020</w:t>
      </w:r>
      <w:r w:rsidRPr="00E0624F">
        <w:rPr>
          <w:szCs w:val="28"/>
          <w:lang w:eastAsia="en-US"/>
        </w:rPr>
        <w:t xml:space="preserve"> год – </w:t>
      </w:r>
      <w:r>
        <w:rPr>
          <w:szCs w:val="28"/>
          <w:lang w:eastAsia="en-US"/>
        </w:rPr>
        <w:t>68,8</w:t>
      </w:r>
      <w:r w:rsidRPr="00E0624F">
        <w:rPr>
          <w:szCs w:val="28"/>
          <w:lang w:eastAsia="en-US"/>
        </w:rPr>
        <w:t xml:space="preserve"> тыс. рублей.</w:t>
      </w:r>
    </w:p>
    <w:p w:rsidR="00DA1A10" w:rsidRPr="00E0624F" w:rsidRDefault="00DA1A10" w:rsidP="009F331C">
      <w:pPr>
        <w:ind w:firstLine="709"/>
        <w:jc w:val="both"/>
        <w:rPr>
          <w:spacing w:val="-1"/>
        </w:rPr>
      </w:pPr>
      <w:r w:rsidRPr="00E0624F">
        <w:rPr>
          <w:spacing w:val="-1"/>
        </w:rPr>
        <w:t xml:space="preserve">Расходы по разделу будут направлены </w:t>
      </w:r>
      <w:proofErr w:type="gramStart"/>
      <w:r w:rsidRPr="00E0624F">
        <w:rPr>
          <w:spacing w:val="-1"/>
        </w:rPr>
        <w:t>на</w:t>
      </w:r>
      <w:proofErr w:type="gramEnd"/>
      <w:r w:rsidRPr="00E0624F">
        <w:rPr>
          <w:spacing w:val="-1"/>
        </w:rPr>
        <w:t>:</w:t>
      </w:r>
    </w:p>
    <w:p w:rsidR="00DA1A10" w:rsidRPr="00E0624F" w:rsidRDefault="00DA1A10" w:rsidP="009F331C">
      <w:pPr>
        <w:ind w:firstLine="709"/>
        <w:jc w:val="both"/>
        <w:rPr>
          <w:szCs w:val="28"/>
        </w:rPr>
      </w:pPr>
      <w:r w:rsidRPr="00E0624F">
        <w:rPr>
          <w:szCs w:val="28"/>
        </w:rPr>
        <w:t xml:space="preserve">финансовое обеспечение </w:t>
      </w:r>
      <w:r>
        <w:rPr>
          <w:szCs w:val="28"/>
        </w:rPr>
        <w:t>пожарной безопасности  в 2018-2020</w:t>
      </w:r>
      <w:r w:rsidRPr="00E0624F">
        <w:rPr>
          <w:szCs w:val="28"/>
        </w:rPr>
        <w:t xml:space="preserve"> годах в сумме </w:t>
      </w:r>
      <w:r>
        <w:rPr>
          <w:szCs w:val="28"/>
        </w:rPr>
        <w:t>20,0</w:t>
      </w:r>
      <w:r w:rsidRPr="00E0624F">
        <w:rPr>
          <w:szCs w:val="28"/>
        </w:rPr>
        <w:t xml:space="preserve"> тыс. р</w:t>
      </w:r>
      <w:r>
        <w:rPr>
          <w:szCs w:val="28"/>
        </w:rPr>
        <w:t>ублей ежегодно</w:t>
      </w:r>
      <w:r w:rsidRPr="00E0624F">
        <w:rPr>
          <w:szCs w:val="28"/>
        </w:rPr>
        <w:t>;</w:t>
      </w:r>
    </w:p>
    <w:p w:rsidR="00DA1A10" w:rsidRPr="00E0624F" w:rsidRDefault="00DA1A10" w:rsidP="009F331C">
      <w:pPr>
        <w:ind w:firstLine="709"/>
        <w:jc w:val="both"/>
        <w:rPr>
          <w:szCs w:val="28"/>
        </w:rPr>
      </w:pPr>
      <w:r w:rsidRPr="00E0624F">
        <w:rPr>
          <w:szCs w:val="28"/>
        </w:rPr>
        <w:t xml:space="preserve">Расходы на  мероприятия  по обеспечению безопасности людей на водных объектах, охране их жизни и здоровья составят в </w:t>
      </w:r>
      <w:r>
        <w:rPr>
          <w:szCs w:val="28"/>
        </w:rPr>
        <w:t>2018</w:t>
      </w:r>
      <w:r w:rsidRPr="00E0624F">
        <w:rPr>
          <w:szCs w:val="28"/>
        </w:rPr>
        <w:t>-</w:t>
      </w:r>
      <w:r>
        <w:rPr>
          <w:szCs w:val="28"/>
        </w:rPr>
        <w:t xml:space="preserve"> году</w:t>
      </w:r>
      <w:r w:rsidRPr="00E0624F">
        <w:rPr>
          <w:szCs w:val="28"/>
        </w:rPr>
        <w:t xml:space="preserve"> по </w:t>
      </w:r>
      <w:r>
        <w:rPr>
          <w:szCs w:val="28"/>
        </w:rPr>
        <w:t>18,8 тыс. рублей, в 2019-2020</w:t>
      </w:r>
      <w:r w:rsidRPr="00E0624F">
        <w:rPr>
          <w:szCs w:val="28"/>
        </w:rPr>
        <w:t xml:space="preserve"> году – </w:t>
      </w:r>
      <w:r>
        <w:rPr>
          <w:szCs w:val="28"/>
        </w:rPr>
        <w:t>18,8</w:t>
      </w:r>
      <w:r w:rsidRPr="00E0624F">
        <w:rPr>
          <w:szCs w:val="28"/>
        </w:rPr>
        <w:t xml:space="preserve"> тыс. рублей</w:t>
      </w:r>
      <w:r w:rsidR="00237C72">
        <w:rPr>
          <w:szCs w:val="28"/>
        </w:rPr>
        <w:t xml:space="preserve"> </w:t>
      </w:r>
      <w:r w:rsidRPr="00E0624F">
        <w:rPr>
          <w:szCs w:val="28"/>
        </w:rPr>
        <w:t>ежегодно.</w:t>
      </w:r>
    </w:p>
    <w:p w:rsidR="00DA1A10" w:rsidRDefault="00DA1A10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DA1A10" w:rsidRPr="00E0330A" w:rsidRDefault="00DA1A10" w:rsidP="009F331C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E0330A">
        <w:rPr>
          <w:b/>
          <w:szCs w:val="28"/>
        </w:rPr>
        <w:t>РАЗДЕЛ</w:t>
      </w:r>
    </w:p>
    <w:p w:rsidR="00DA1A10" w:rsidRPr="00E0330A" w:rsidRDefault="00DA1A10" w:rsidP="009F331C">
      <w:pPr>
        <w:jc w:val="center"/>
        <w:rPr>
          <w:b/>
          <w:szCs w:val="28"/>
        </w:rPr>
      </w:pPr>
      <w:r w:rsidRPr="00E0330A">
        <w:rPr>
          <w:b/>
          <w:szCs w:val="28"/>
        </w:rPr>
        <w:t>«ЖИЛИЩНО-КОММУНАЛЬНОЕ ХОЗЯЙСТВО»</w:t>
      </w:r>
    </w:p>
    <w:p w:rsidR="00DA1A10" w:rsidRPr="00E0330A" w:rsidRDefault="00DA1A10" w:rsidP="009F331C">
      <w:pPr>
        <w:ind w:firstLine="709"/>
        <w:jc w:val="both"/>
        <w:rPr>
          <w:szCs w:val="28"/>
        </w:rPr>
      </w:pPr>
    </w:p>
    <w:p w:rsidR="00DA1A10" w:rsidRPr="00E0330A" w:rsidRDefault="00DA1A10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В бюджете</w:t>
      </w:r>
      <w:r w:rsidR="00237C72">
        <w:rPr>
          <w:szCs w:val="28"/>
          <w:lang w:eastAsia="en-US"/>
        </w:rPr>
        <w:t xml:space="preserve"> </w:t>
      </w:r>
      <w:r w:rsidRPr="00E875C6">
        <w:rPr>
          <w:szCs w:val="28"/>
          <w:lang w:eastAsia="en-US"/>
        </w:rPr>
        <w:t>Красно</w:t>
      </w:r>
      <w:r>
        <w:rPr>
          <w:szCs w:val="28"/>
          <w:lang w:eastAsia="en-US"/>
        </w:rPr>
        <w:t xml:space="preserve">армейского сельского поселения Орловского района </w:t>
      </w:r>
      <w:r w:rsidRPr="00E0330A">
        <w:rPr>
          <w:szCs w:val="28"/>
          <w:lang w:eastAsia="en-US"/>
        </w:rPr>
        <w:t>по разделу «Жилищно-коммунальное хозяйство» предусмотрены бю</w:t>
      </w:r>
      <w:r>
        <w:rPr>
          <w:szCs w:val="28"/>
          <w:lang w:eastAsia="en-US"/>
        </w:rPr>
        <w:t xml:space="preserve">джетные ассигнования в сумме </w:t>
      </w:r>
      <w:r w:rsidR="00E875C6">
        <w:rPr>
          <w:szCs w:val="28"/>
          <w:lang w:eastAsia="en-US"/>
        </w:rPr>
        <w:t>4146,8</w:t>
      </w:r>
      <w:r>
        <w:rPr>
          <w:szCs w:val="28"/>
          <w:lang w:eastAsia="en-US"/>
        </w:rPr>
        <w:t xml:space="preserve">  тыс. рублей на 2018 год, </w:t>
      </w:r>
      <w:r w:rsidR="00E875C6">
        <w:rPr>
          <w:szCs w:val="28"/>
          <w:lang w:eastAsia="en-US"/>
        </w:rPr>
        <w:t>6154,2</w:t>
      </w:r>
      <w:r>
        <w:rPr>
          <w:szCs w:val="28"/>
          <w:lang w:eastAsia="en-US"/>
        </w:rPr>
        <w:t xml:space="preserve">  тыс. рублей на 2019 год и </w:t>
      </w:r>
      <w:r w:rsidR="00E875C6">
        <w:rPr>
          <w:szCs w:val="28"/>
          <w:lang w:eastAsia="en-US"/>
        </w:rPr>
        <w:t>5835,7</w:t>
      </w:r>
      <w:r>
        <w:rPr>
          <w:szCs w:val="28"/>
          <w:lang w:eastAsia="en-US"/>
        </w:rPr>
        <w:t>тыс. рублей на 2020</w:t>
      </w:r>
      <w:r w:rsidRPr="00E0330A">
        <w:rPr>
          <w:szCs w:val="28"/>
          <w:lang w:eastAsia="en-US"/>
        </w:rPr>
        <w:t xml:space="preserve"> год.</w:t>
      </w:r>
    </w:p>
    <w:p w:rsidR="00DA1A10" w:rsidRPr="00E0330A" w:rsidRDefault="00DA1A10" w:rsidP="009F331C">
      <w:pPr>
        <w:ind w:firstLine="709"/>
        <w:jc w:val="both"/>
      </w:pPr>
      <w:r w:rsidRPr="00E0330A">
        <w:t>Расходы по разделу будут направлены на:</w:t>
      </w:r>
      <w:r>
        <w:t xml:space="preserve"> содержание объектов благоустройства, содержание мест захоронения, уличное освещение и замену ламп уличного освещения, на налог на имущество.</w:t>
      </w:r>
    </w:p>
    <w:p w:rsidR="00DA1A10" w:rsidRDefault="00DA1A10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DA1A10" w:rsidRPr="00C65D64" w:rsidRDefault="00DA1A10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DA1A10" w:rsidRPr="00C65D64" w:rsidRDefault="00DA1A10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DA1A10" w:rsidRPr="00E0330A" w:rsidRDefault="00DA1A10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DA1A10" w:rsidRPr="00E0330A" w:rsidRDefault="00DA1A10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E0330A">
        <w:rPr>
          <w:rFonts w:ascii="Times New Roman" w:hAnsi="Times New Roman"/>
          <w:sz w:val="28"/>
          <w:szCs w:val="28"/>
          <w:lang w:eastAsia="en-US"/>
        </w:rPr>
        <w:t>«ОБРАЗОВАНИЕ»</w:t>
      </w:r>
    </w:p>
    <w:p w:rsidR="00DA1A10" w:rsidRPr="00E0330A" w:rsidRDefault="00DA1A10" w:rsidP="009F331C">
      <w:pPr>
        <w:ind w:firstLine="709"/>
        <w:jc w:val="both"/>
        <w:rPr>
          <w:szCs w:val="28"/>
        </w:rPr>
      </w:pPr>
    </w:p>
    <w:p w:rsidR="00DA1A10" w:rsidRPr="00E0330A" w:rsidRDefault="00DA1A10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В бюджете Красноармейского сельского поселения Орловского района</w:t>
      </w:r>
      <w:r w:rsidRPr="00E0330A">
        <w:rPr>
          <w:szCs w:val="28"/>
          <w:lang w:eastAsia="en-US"/>
        </w:rPr>
        <w:t xml:space="preserve"> по разделу «Образование» предусмотре</w:t>
      </w:r>
      <w:r>
        <w:rPr>
          <w:szCs w:val="28"/>
          <w:lang w:eastAsia="en-US"/>
        </w:rPr>
        <w:t>ны бюджетные ассигнования в 2018году – 30,0 тыс. рублей, в 2019  –2020 годах – 30,0 тыс. рублей ежегодно</w:t>
      </w:r>
      <w:r w:rsidRPr="00E0330A">
        <w:rPr>
          <w:szCs w:val="28"/>
          <w:lang w:eastAsia="en-US"/>
        </w:rPr>
        <w:t>.</w:t>
      </w:r>
    </w:p>
    <w:p w:rsidR="00DA1A10" w:rsidRPr="00E0330A" w:rsidRDefault="00DA1A10" w:rsidP="009F331C">
      <w:pPr>
        <w:ind w:firstLine="709"/>
        <w:jc w:val="both"/>
        <w:rPr>
          <w:spacing w:val="-1"/>
        </w:rPr>
      </w:pPr>
      <w:r w:rsidRPr="00E0330A">
        <w:rPr>
          <w:spacing w:val="-1"/>
        </w:rPr>
        <w:t xml:space="preserve">Расходы по разделу будут направлены </w:t>
      </w:r>
      <w:proofErr w:type="gramStart"/>
      <w:r w:rsidRPr="00E0330A">
        <w:rPr>
          <w:spacing w:val="-1"/>
        </w:rPr>
        <w:t>на</w:t>
      </w:r>
      <w:proofErr w:type="gramEnd"/>
      <w:r w:rsidRPr="00E0330A">
        <w:rPr>
          <w:spacing w:val="-1"/>
        </w:rPr>
        <w:t>:</w:t>
      </w:r>
    </w:p>
    <w:p w:rsidR="00DA1A10" w:rsidRDefault="00DA1A10" w:rsidP="007E3D61">
      <w:pPr>
        <w:ind w:firstLine="709"/>
        <w:jc w:val="both"/>
        <w:rPr>
          <w:szCs w:val="28"/>
          <w:lang w:eastAsia="en-US"/>
        </w:rPr>
      </w:pPr>
      <w:r>
        <w:rPr>
          <w:szCs w:val="28"/>
        </w:rPr>
        <w:t>профессиональную подготовку, переподготовку и повышение квалификации муниципальных служащих.</w:t>
      </w:r>
    </w:p>
    <w:p w:rsidR="00DA1A10" w:rsidRPr="00183B7D" w:rsidRDefault="00DA1A10" w:rsidP="009F331C">
      <w:pPr>
        <w:autoSpaceDE w:val="0"/>
        <w:autoSpaceDN w:val="0"/>
        <w:adjustRightInd w:val="0"/>
        <w:rPr>
          <w:szCs w:val="28"/>
        </w:rPr>
      </w:pPr>
    </w:p>
    <w:p w:rsidR="00DA1A10" w:rsidRPr="00183B7D" w:rsidRDefault="00DA1A10" w:rsidP="009F331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>РАЗДЕЛ</w:t>
      </w:r>
    </w:p>
    <w:p w:rsidR="00DA1A10" w:rsidRPr="00183B7D" w:rsidRDefault="00DA1A10" w:rsidP="009F331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183B7D">
        <w:rPr>
          <w:b/>
          <w:szCs w:val="28"/>
        </w:rPr>
        <w:t xml:space="preserve"> «КУЛЬТУРА, КИНЕМАТОГРАФИЯ»</w:t>
      </w:r>
    </w:p>
    <w:p w:rsidR="00DA1A10" w:rsidRPr="00183B7D" w:rsidRDefault="00DA1A10" w:rsidP="009F331C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A1A10" w:rsidRPr="00E0330A" w:rsidRDefault="00DA1A10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В бюджете Красноармейского сельского поселения Орловского района</w:t>
      </w:r>
      <w:r w:rsidRPr="00E0330A">
        <w:rPr>
          <w:szCs w:val="28"/>
          <w:lang w:eastAsia="en-US"/>
        </w:rPr>
        <w:t xml:space="preserve"> по разделу «Культура, кинематография» предусмотрены бюджетные ассиг</w:t>
      </w:r>
      <w:r>
        <w:rPr>
          <w:szCs w:val="28"/>
          <w:lang w:eastAsia="en-US"/>
        </w:rPr>
        <w:t xml:space="preserve">нования в 2018 году в сумме </w:t>
      </w:r>
      <w:r w:rsidR="00E875C6">
        <w:rPr>
          <w:szCs w:val="28"/>
          <w:lang w:eastAsia="en-US"/>
        </w:rPr>
        <w:t>5021,7</w:t>
      </w:r>
      <w:r>
        <w:rPr>
          <w:szCs w:val="28"/>
          <w:lang w:eastAsia="en-US"/>
        </w:rPr>
        <w:t xml:space="preserve"> тыс</w:t>
      </w:r>
      <w:r w:rsidRPr="00E0330A">
        <w:rPr>
          <w:szCs w:val="28"/>
          <w:lang w:eastAsia="en-US"/>
        </w:rPr>
        <w:t>.</w:t>
      </w:r>
      <w:r>
        <w:rPr>
          <w:szCs w:val="28"/>
          <w:lang w:eastAsia="en-US"/>
        </w:rPr>
        <w:t xml:space="preserve"> рублей, в 2019 году в сумме </w:t>
      </w:r>
      <w:r w:rsidR="00E875C6">
        <w:rPr>
          <w:szCs w:val="28"/>
          <w:lang w:eastAsia="en-US"/>
        </w:rPr>
        <w:t>5285,7</w:t>
      </w:r>
      <w:r>
        <w:rPr>
          <w:szCs w:val="28"/>
          <w:lang w:eastAsia="en-US"/>
        </w:rPr>
        <w:t xml:space="preserve"> тыс</w:t>
      </w:r>
      <w:r w:rsidRPr="00E0330A">
        <w:rPr>
          <w:szCs w:val="28"/>
          <w:lang w:eastAsia="en-US"/>
        </w:rPr>
        <w:t>. рублей и в 20</w:t>
      </w:r>
      <w:r>
        <w:rPr>
          <w:szCs w:val="28"/>
          <w:lang w:eastAsia="en-US"/>
        </w:rPr>
        <w:t>20</w:t>
      </w:r>
      <w:r w:rsidRPr="00E0330A">
        <w:rPr>
          <w:szCs w:val="28"/>
          <w:lang w:eastAsia="en-US"/>
        </w:rPr>
        <w:t xml:space="preserve"> году в сумме </w:t>
      </w:r>
      <w:r w:rsidR="00E875C6">
        <w:rPr>
          <w:szCs w:val="28"/>
          <w:lang w:eastAsia="en-US"/>
        </w:rPr>
        <w:t>5733,0</w:t>
      </w:r>
      <w:r>
        <w:rPr>
          <w:szCs w:val="28"/>
          <w:lang w:eastAsia="en-US"/>
        </w:rPr>
        <w:t xml:space="preserve"> тыс</w:t>
      </w:r>
      <w:r w:rsidRPr="00E0330A">
        <w:rPr>
          <w:szCs w:val="28"/>
          <w:lang w:eastAsia="en-US"/>
        </w:rPr>
        <w:t>. рублей.</w:t>
      </w:r>
    </w:p>
    <w:p w:rsidR="00DA1A10" w:rsidRPr="00E0330A" w:rsidRDefault="00DA1A10" w:rsidP="009F331C">
      <w:pPr>
        <w:ind w:firstLine="709"/>
        <w:jc w:val="both"/>
        <w:rPr>
          <w:spacing w:val="-1"/>
        </w:rPr>
      </w:pPr>
      <w:r w:rsidRPr="00E0330A">
        <w:rPr>
          <w:spacing w:val="-1"/>
        </w:rPr>
        <w:t xml:space="preserve">Расходы по разделу будут направлены </w:t>
      </w:r>
      <w:proofErr w:type="gramStart"/>
      <w:r w:rsidRPr="00E0330A">
        <w:rPr>
          <w:spacing w:val="-1"/>
        </w:rPr>
        <w:t>на</w:t>
      </w:r>
      <w:proofErr w:type="gramEnd"/>
      <w:r w:rsidRPr="00E0330A">
        <w:rPr>
          <w:spacing w:val="-1"/>
        </w:rPr>
        <w:t>:</w:t>
      </w:r>
    </w:p>
    <w:p w:rsidR="00DA1A10" w:rsidRDefault="00DA1A10" w:rsidP="009F331C">
      <w:pPr>
        <w:ind w:firstLine="709"/>
        <w:jc w:val="both"/>
        <w:rPr>
          <w:color w:val="000000"/>
          <w:szCs w:val="28"/>
        </w:rPr>
      </w:pPr>
      <w:r w:rsidRPr="00E0330A">
        <w:rPr>
          <w:szCs w:val="28"/>
        </w:rPr>
        <w:t xml:space="preserve">финансовое обеспечение выполнения </w:t>
      </w:r>
      <w:r>
        <w:rPr>
          <w:szCs w:val="28"/>
        </w:rPr>
        <w:t xml:space="preserve">бюджетной сметы казенными </w:t>
      </w:r>
      <w:r w:rsidRPr="00E0330A">
        <w:rPr>
          <w:szCs w:val="28"/>
        </w:rPr>
        <w:t xml:space="preserve">учреждениями культуры </w:t>
      </w:r>
      <w:r w:rsidRPr="00E0330A">
        <w:rPr>
          <w:szCs w:val="28"/>
          <w:lang w:eastAsia="en-US"/>
        </w:rPr>
        <w:t xml:space="preserve">в </w:t>
      </w:r>
      <w:r>
        <w:rPr>
          <w:szCs w:val="28"/>
          <w:lang w:eastAsia="en-US"/>
        </w:rPr>
        <w:t>2018</w:t>
      </w:r>
      <w:r w:rsidRPr="00E768D6">
        <w:rPr>
          <w:szCs w:val="28"/>
          <w:lang w:eastAsia="en-US"/>
        </w:rPr>
        <w:t xml:space="preserve"> году в сумме </w:t>
      </w:r>
      <w:r w:rsidR="00E875C6">
        <w:rPr>
          <w:szCs w:val="28"/>
          <w:lang w:eastAsia="en-US"/>
        </w:rPr>
        <w:t>5021,7</w:t>
      </w:r>
      <w:r>
        <w:rPr>
          <w:szCs w:val="28"/>
          <w:lang w:eastAsia="en-US"/>
        </w:rPr>
        <w:t xml:space="preserve"> тыс.  рублей, в 2019</w:t>
      </w:r>
      <w:r w:rsidRPr="00E768D6">
        <w:rPr>
          <w:szCs w:val="28"/>
          <w:lang w:eastAsia="en-US"/>
        </w:rPr>
        <w:t xml:space="preserve"> году – </w:t>
      </w:r>
      <w:r w:rsidR="00E875C6">
        <w:rPr>
          <w:szCs w:val="28"/>
          <w:lang w:eastAsia="en-US"/>
        </w:rPr>
        <w:t>5285,7</w:t>
      </w:r>
      <w:r>
        <w:rPr>
          <w:szCs w:val="28"/>
          <w:lang w:eastAsia="en-US"/>
        </w:rPr>
        <w:t xml:space="preserve"> тыс. рублей и в 2020</w:t>
      </w:r>
      <w:r w:rsidRPr="00E768D6">
        <w:rPr>
          <w:szCs w:val="28"/>
          <w:lang w:eastAsia="en-US"/>
        </w:rPr>
        <w:t xml:space="preserve"> году – </w:t>
      </w:r>
      <w:r w:rsidR="00E875C6">
        <w:rPr>
          <w:szCs w:val="28"/>
          <w:lang w:eastAsia="en-US"/>
        </w:rPr>
        <w:t>5733,0</w:t>
      </w:r>
      <w:r w:rsidRPr="00E768D6">
        <w:rPr>
          <w:szCs w:val="28"/>
          <w:lang w:eastAsia="en-US"/>
        </w:rPr>
        <w:t xml:space="preserve"> тыс. рублей</w:t>
      </w:r>
      <w:r w:rsidRPr="00E768D6">
        <w:rPr>
          <w:spacing w:val="-1"/>
          <w:szCs w:val="28"/>
        </w:rPr>
        <w:t xml:space="preserve">, что позволит </w:t>
      </w:r>
      <w:r w:rsidRPr="00E768D6">
        <w:rPr>
          <w:szCs w:val="28"/>
        </w:rPr>
        <w:t>организовать</w:t>
      </w:r>
      <w:r>
        <w:rPr>
          <w:color w:val="000000"/>
          <w:szCs w:val="28"/>
        </w:rPr>
        <w:t xml:space="preserve"> поддержку </w:t>
      </w:r>
      <w:r w:rsidRPr="00E0330A">
        <w:rPr>
          <w:color w:val="000000"/>
          <w:szCs w:val="28"/>
        </w:rPr>
        <w:t>учреждениям культуры в целях качественного предоставления населению</w:t>
      </w:r>
      <w:r w:rsidR="00E875C6">
        <w:rPr>
          <w:color w:val="000000"/>
          <w:szCs w:val="28"/>
        </w:rPr>
        <w:t xml:space="preserve"> </w:t>
      </w:r>
      <w:r>
        <w:rPr>
          <w:szCs w:val="28"/>
          <w:lang w:eastAsia="en-US"/>
        </w:rPr>
        <w:t xml:space="preserve">Красноармейского сельского поселения </w:t>
      </w:r>
      <w:r>
        <w:rPr>
          <w:color w:val="000000"/>
          <w:szCs w:val="28"/>
        </w:rPr>
        <w:t xml:space="preserve">муниципальных </w:t>
      </w:r>
      <w:r w:rsidRPr="00E0330A">
        <w:rPr>
          <w:color w:val="000000"/>
          <w:szCs w:val="28"/>
        </w:rPr>
        <w:t>услуг в сфере культуры;</w:t>
      </w:r>
    </w:p>
    <w:p w:rsidR="00DA1A10" w:rsidRPr="00E0330A" w:rsidRDefault="00DA1A10" w:rsidP="009F331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предусмотрены средства из областного бюджета на повышение заработной платы работникам муниципальных учреждений культуры </w:t>
      </w:r>
      <w:r w:rsidRPr="00E0330A">
        <w:rPr>
          <w:szCs w:val="28"/>
          <w:lang w:eastAsia="en-US"/>
        </w:rPr>
        <w:t xml:space="preserve">в </w:t>
      </w:r>
      <w:r>
        <w:rPr>
          <w:szCs w:val="28"/>
          <w:lang w:eastAsia="en-US"/>
        </w:rPr>
        <w:t>2018</w:t>
      </w:r>
      <w:r w:rsidRPr="00E768D6">
        <w:rPr>
          <w:szCs w:val="28"/>
          <w:lang w:eastAsia="en-US"/>
        </w:rPr>
        <w:t xml:space="preserve"> году в сумме </w:t>
      </w:r>
      <w:r w:rsidR="00E875C6">
        <w:rPr>
          <w:szCs w:val="28"/>
          <w:lang w:eastAsia="en-US"/>
        </w:rPr>
        <w:t>1193,5</w:t>
      </w:r>
      <w:r>
        <w:rPr>
          <w:szCs w:val="28"/>
          <w:lang w:eastAsia="en-US"/>
        </w:rPr>
        <w:t xml:space="preserve"> тыс.  рублей, в 2019</w:t>
      </w:r>
      <w:r w:rsidRPr="00E768D6">
        <w:rPr>
          <w:szCs w:val="28"/>
          <w:lang w:eastAsia="en-US"/>
        </w:rPr>
        <w:t xml:space="preserve"> году – </w:t>
      </w:r>
      <w:r w:rsidR="00E875C6">
        <w:rPr>
          <w:szCs w:val="28"/>
          <w:lang w:eastAsia="en-US"/>
        </w:rPr>
        <w:t>1374,3</w:t>
      </w:r>
      <w:r>
        <w:rPr>
          <w:szCs w:val="28"/>
          <w:lang w:eastAsia="en-US"/>
        </w:rPr>
        <w:t xml:space="preserve"> тыс. рублей и в 2020</w:t>
      </w:r>
      <w:r w:rsidRPr="00E768D6">
        <w:rPr>
          <w:szCs w:val="28"/>
          <w:lang w:eastAsia="en-US"/>
        </w:rPr>
        <w:t xml:space="preserve"> году – </w:t>
      </w:r>
      <w:r w:rsidR="00E875C6">
        <w:rPr>
          <w:szCs w:val="28"/>
          <w:lang w:eastAsia="en-US"/>
        </w:rPr>
        <w:t>1668,3</w:t>
      </w:r>
      <w:r w:rsidRPr="00E768D6">
        <w:rPr>
          <w:szCs w:val="28"/>
          <w:lang w:eastAsia="en-US"/>
        </w:rPr>
        <w:t xml:space="preserve"> тыс. рублей</w:t>
      </w:r>
    </w:p>
    <w:p w:rsidR="00DA1A10" w:rsidRDefault="00DA1A10" w:rsidP="009F331C">
      <w:pPr>
        <w:ind w:firstLine="709"/>
        <w:jc w:val="both"/>
        <w:rPr>
          <w:spacing w:val="-1"/>
          <w:szCs w:val="28"/>
        </w:rPr>
      </w:pPr>
      <w:r w:rsidRPr="00570BED">
        <w:rPr>
          <w:szCs w:val="28"/>
        </w:rPr>
        <w:t>проведение мероприятий в сф</w:t>
      </w:r>
      <w:r>
        <w:rPr>
          <w:szCs w:val="28"/>
        </w:rPr>
        <w:t>ере культуры в 2018-2020 годах</w:t>
      </w:r>
      <w:r w:rsidRPr="00570BED">
        <w:rPr>
          <w:spacing w:val="-1"/>
          <w:szCs w:val="28"/>
        </w:rPr>
        <w:t xml:space="preserve">, в том числе на </w:t>
      </w:r>
      <w:r w:rsidRPr="00570BED">
        <w:rPr>
          <w:szCs w:val="28"/>
        </w:rPr>
        <w:t>организацию и проведение</w:t>
      </w:r>
      <w:r w:rsidR="00E875C6">
        <w:rPr>
          <w:szCs w:val="28"/>
        </w:rPr>
        <w:t xml:space="preserve"> </w:t>
      </w:r>
      <w:r w:rsidRPr="00570BED">
        <w:rPr>
          <w:spacing w:val="-1"/>
          <w:szCs w:val="28"/>
        </w:rPr>
        <w:t>на территории Орловского района межрайонных</w:t>
      </w:r>
      <w:r w:rsidR="00E875C6">
        <w:rPr>
          <w:spacing w:val="-1"/>
          <w:szCs w:val="28"/>
        </w:rPr>
        <w:t xml:space="preserve"> </w:t>
      </w:r>
      <w:r w:rsidRPr="00570BED">
        <w:rPr>
          <w:spacing w:val="-1"/>
          <w:szCs w:val="28"/>
        </w:rPr>
        <w:t>фестивалей «Воспетая степь», «Играй и пой гармонь!»,  организация торжественных</w:t>
      </w:r>
      <w:r w:rsidR="00E875C6">
        <w:rPr>
          <w:spacing w:val="-1"/>
          <w:szCs w:val="28"/>
        </w:rPr>
        <w:t xml:space="preserve"> </w:t>
      </w:r>
      <w:r w:rsidRPr="00570BED">
        <w:rPr>
          <w:spacing w:val="-1"/>
          <w:szCs w:val="28"/>
        </w:rPr>
        <w:t>и праздничных мероприятий, посвященных календарным праздникам и памятным датам</w:t>
      </w:r>
      <w:r>
        <w:rPr>
          <w:spacing w:val="-1"/>
          <w:szCs w:val="28"/>
        </w:rPr>
        <w:t>, в том числе</w:t>
      </w:r>
      <w:r w:rsidRPr="00570BED">
        <w:rPr>
          <w:spacing w:val="-1"/>
          <w:szCs w:val="28"/>
        </w:rPr>
        <w:t>: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защитника Отечества,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Победы в Великой Отечественной войне,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России,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молодежи, Д</w:t>
      </w:r>
      <w:r>
        <w:rPr>
          <w:spacing w:val="-1"/>
          <w:szCs w:val="28"/>
        </w:rPr>
        <w:t>ень</w:t>
      </w:r>
      <w:r w:rsidRPr="00570BED">
        <w:rPr>
          <w:spacing w:val="-1"/>
          <w:szCs w:val="28"/>
        </w:rPr>
        <w:t xml:space="preserve"> российского флага</w:t>
      </w:r>
      <w:r>
        <w:rPr>
          <w:spacing w:val="-1"/>
          <w:szCs w:val="28"/>
        </w:rPr>
        <w:t xml:space="preserve">, День матери </w:t>
      </w:r>
      <w:r w:rsidRPr="00570BED">
        <w:rPr>
          <w:spacing w:val="-1"/>
          <w:szCs w:val="28"/>
        </w:rPr>
        <w:t>и другие мероприятия;</w:t>
      </w:r>
    </w:p>
    <w:p w:rsidR="00E875C6" w:rsidRDefault="00E875C6" w:rsidP="009F331C">
      <w:pPr>
        <w:ind w:firstLine="709"/>
        <w:jc w:val="both"/>
        <w:rPr>
          <w:spacing w:val="-1"/>
          <w:szCs w:val="28"/>
        </w:rPr>
      </w:pPr>
    </w:p>
    <w:p w:rsidR="00E875C6" w:rsidRDefault="00E875C6" w:rsidP="00E875C6">
      <w:pPr>
        <w:jc w:val="both"/>
        <w:rPr>
          <w:szCs w:val="28"/>
        </w:rPr>
      </w:pPr>
      <w:r>
        <w:rPr>
          <w:szCs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Красноармейского сельского поселения индексируются с 1 января 2018 года на 4,0 процента.</w:t>
      </w:r>
    </w:p>
    <w:p w:rsidR="00E875C6" w:rsidRPr="00E610E3" w:rsidRDefault="00E875C6" w:rsidP="00E875C6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AA1AFD">
        <w:rPr>
          <w:szCs w:val="28"/>
        </w:rPr>
        <w:t xml:space="preserve"> Использование бюджетных ассигнований, предусмотренных</w:t>
      </w:r>
      <w:r w:rsidRPr="00AA1AFD">
        <w:rPr>
          <w:b/>
          <w:szCs w:val="28"/>
        </w:rPr>
        <w:t xml:space="preserve"> </w:t>
      </w:r>
      <w:r w:rsidRPr="00AA1AFD">
        <w:rPr>
          <w:szCs w:val="28"/>
        </w:rPr>
        <w:t xml:space="preserve">муниципальным учреждениям Красноармейского сельского поселения  Орловского района в целях реализации Указов Президента Российской Федерации от 7 мая 2012 года № 597 </w:t>
      </w:r>
      <w:r w:rsidRPr="00AA1AFD">
        <w:rPr>
          <w:szCs w:val="28"/>
        </w:rPr>
        <w:lastRenderedPageBreak/>
        <w:t>«О мероприятиях по реализации государственной социальной политики», в части повышения оплаты труда отдельных категорий работников, осуществляется в порядке, установленном Администрацией Красноармейского сельского поселения.</w:t>
      </w:r>
    </w:p>
    <w:p w:rsidR="00DA1A10" w:rsidRDefault="00DA1A10" w:rsidP="009F331C"/>
    <w:p w:rsidR="00DA1A10" w:rsidRDefault="00DA1A10" w:rsidP="009F331C">
      <w:pPr>
        <w:widowControl w:val="0"/>
        <w:tabs>
          <w:tab w:val="left" w:pos="7265"/>
        </w:tabs>
        <w:rPr>
          <w:b/>
          <w:szCs w:val="28"/>
        </w:rPr>
      </w:pPr>
    </w:p>
    <w:p w:rsidR="00DA1A10" w:rsidRPr="0094354E" w:rsidRDefault="00DA1A10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94354E"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DA1A10" w:rsidRPr="0094354E" w:rsidRDefault="00DA1A10" w:rsidP="009F331C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94354E">
        <w:rPr>
          <w:rFonts w:ascii="Times New Roman" w:hAnsi="Times New Roman"/>
          <w:sz w:val="28"/>
          <w:szCs w:val="28"/>
          <w:lang w:eastAsia="en-US"/>
        </w:rPr>
        <w:t>«СОЦИАЛЬНАЯ ПОЛИТИКА»</w:t>
      </w:r>
    </w:p>
    <w:p w:rsidR="00DA1A10" w:rsidRPr="0094354E" w:rsidRDefault="00DA1A10" w:rsidP="009F331C">
      <w:pPr>
        <w:ind w:firstLine="709"/>
        <w:jc w:val="both"/>
        <w:rPr>
          <w:szCs w:val="28"/>
        </w:rPr>
      </w:pPr>
    </w:p>
    <w:p w:rsidR="00DA1A10" w:rsidRPr="0094354E" w:rsidRDefault="00DA1A10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В бюджете</w:t>
      </w:r>
      <w:r w:rsidR="00E875C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Красноармейского сельского поселения </w:t>
      </w:r>
      <w:r w:rsidRPr="0094354E">
        <w:rPr>
          <w:szCs w:val="28"/>
          <w:lang w:eastAsia="en-US"/>
        </w:rPr>
        <w:t>Орловского района по разделу «Социальная политика» предусмотре</w:t>
      </w:r>
      <w:r>
        <w:rPr>
          <w:szCs w:val="28"/>
          <w:lang w:eastAsia="en-US"/>
        </w:rPr>
        <w:t>ны бюджетные ассигнования в 2018-2020 годах</w:t>
      </w:r>
      <w:r w:rsidRPr="0094354E">
        <w:rPr>
          <w:szCs w:val="28"/>
          <w:lang w:eastAsia="en-US"/>
        </w:rPr>
        <w:t xml:space="preserve"> – </w:t>
      </w:r>
      <w:r>
        <w:rPr>
          <w:szCs w:val="28"/>
          <w:lang w:eastAsia="en-US"/>
        </w:rPr>
        <w:t>139,9</w:t>
      </w:r>
      <w:r w:rsidRPr="0094354E">
        <w:rPr>
          <w:szCs w:val="28"/>
          <w:lang w:eastAsia="en-US"/>
        </w:rPr>
        <w:t xml:space="preserve"> тыс. рублей</w:t>
      </w:r>
      <w:r>
        <w:rPr>
          <w:szCs w:val="28"/>
          <w:lang w:eastAsia="en-US"/>
        </w:rPr>
        <w:t xml:space="preserve"> ежегодно</w:t>
      </w:r>
      <w:r w:rsidRPr="0094354E">
        <w:rPr>
          <w:szCs w:val="28"/>
          <w:lang w:eastAsia="en-US"/>
        </w:rPr>
        <w:t>.</w:t>
      </w:r>
    </w:p>
    <w:p w:rsidR="00DA1A10" w:rsidRPr="0094354E" w:rsidRDefault="00DA1A10" w:rsidP="009F331C">
      <w:pPr>
        <w:ind w:firstLine="709"/>
        <w:jc w:val="both"/>
        <w:rPr>
          <w:spacing w:val="-1"/>
        </w:rPr>
      </w:pPr>
      <w:r w:rsidRPr="0094354E">
        <w:rPr>
          <w:spacing w:val="-1"/>
        </w:rPr>
        <w:t xml:space="preserve">Расходы по разделу будут направлены </w:t>
      </w:r>
      <w:proofErr w:type="gramStart"/>
      <w:r w:rsidRPr="0094354E">
        <w:rPr>
          <w:spacing w:val="-1"/>
        </w:rPr>
        <w:t>на</w:t>
      </w:r>
      <w:proofErr w:type="gramEnd"/>
      <w:r w:rsidRPr="0094354E">
        <w:rPr>
          <w:spacing w:val="-1"/>
        </w:rPr>
        <w:t>:</w:t>
      </w:r>
    </w:p>
    <w:p w:rsidR="00DA1A10" w:rsidRDefault="00DA1A10" w:rsidP="008A7E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354E">
        <w:rPr>
          <w:szCs w:val="28"/>
          <w:lang w:eastAsia="en-US"/>
        </w:rPr>
        <w:t xml:space="preserve">социальную поддержку </w:t>
      </w:r>
      <w:r>
        <w:rPr>
          <w:szCs w:val="28"/>
          <w:lang w:eastAsia="en-US"/>
        </w:rPr>
        <w:t>отдельных</w:t>
      </w:r>
      <w:r w:rsidRPr="0094354E">
        <w:rPr>
          <w:szCs w:val="28"/>
        </w:rPr>
        <w:t xml:space="preserve"> категорий граждан, </w:t>
      </w:r>
    </w:p>
    <w:p w:rsidR="00DA1A10" w:rsidRPr="0094354E" w:rsidRDefault="00DA1A10" w:rsidP="008A7EE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DA1A10" w:rsidRPr="0094354E" w:rsidRDefault="00DA1A10" w:rsidP="009F331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4354E">
        <w:rPr>
          <w:szCs w:val="28"/>
          <w:lang w:eastAsia="en-US"/>
        </w:rPr>
        <w:t xml:space="preserve">Приоритетом бюджетной политики </w:t>
      </w:r>
      <w:r>
        <w:rPr>
          <w:szCs w:val="28"/>
          <w:lang w:eastAsia="en-US"/>
        </w:rPr>
        <w:t xml:space="preserve">Красноармейского сельского поселения </w:t>
      </w:r>
      <w:r w:rsidRPr="0094354E">
        <w:rPr>
          <w:szCs w:val="28"/>
          <w:lang w:eastAsia="en-US"/>
        </w:rPr>
        <w:t xml:space="preserve">Орловского района по-прежнему будет являться улучшение условий жизни населения </w:t>
      </w:r>
      <w:r>
        <w:rPr>
          <w:szCs w:val="28"/>
          <w:lang w:eastAsia="en-US"/>
        </w:rPr>
        <w:t>Красноармейского сельского поселения</w:t>
      </w:r>
      <w:r w:rsidRPr="0094354E">
        <w:rPr>
          <w:szCs w:val="28"/>
          <w:lang w:eastAsia="en-US"/>
        </w:rPr>
        <w:t>.</w:t>
      </w:r>
    </w:p>
    <w:p w:rsidR="00DA1A10" w:rsidRPr="0094354E" w:rsidRDefault="00DA1A10" w:rsidP="009F331C">
      <w:pPr>
        <w:pStyle w:val="aff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54E">
        <w:rPr>
          <w:rFonts w:ascii="Times New Roman" w:hAnsi="Times New Roman"/>
          <w:sz w:val="28"/>
          <w:szCs w:val="28"/>
        </w:rPr>
        <w:t xml:space="preserve">Одним из важнейших направлений социально-экономического развития </w:t>
      </w:r>
      <w:r w:rsidRPr="008A7EE7">
        <w:rPr>
          <w:rFonts w:ascii="Times New Roman" w:hAnsi="Times New Roman"/>
          <w:sz w:val="28"/>
          <w:szCs w:val="28"/>
          <w:lang w:eastAsia="en-US"/>
        </w:rPr>
        <w:t>Красноармейского сельского поселения</w:t>
      </w:r>
      <w:r w:rsidR="00E875C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4354E">
        <w:rPr>
          <w:rFonts w:ascii="Times New Roman" w:hAnsi="Times New Roman"/>
          <w:sz w:val="28"/>
          <w:szCs w:val="28"/>
        </w:rPr>
        <w:t>Орловского района на период до 2020 года является повышение качества жизни населения.</w:t>
      </w:r>
    </w:p>
    <w:p w:rsidR="00DA1A10" w:rsidRDefault="00DA1A10" w:rsidP="009F331C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A1A10" w:rsidRPr="00994704" w:rsidRDefault="00DA1A10" w:rsidP="009F331C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94704">
        <w:rPr>
          <w:b/>
        </w:rPr>
        <w:t>РАЗДЕЛ</w:t>
      </w:r>
    </w:p>
    <w:p w:rsidR="00DA1A10" w:rsidRPr="00994704" w:rsidRDefault="00DA1A10" w:rsidP="009F331C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 w:rsidRPr="00994704">
        <w:rPr>
          <w:b/>
        </w:rPr>
        <w:t>«ФИЗИЧЕСКАЯ КУЛЬТУРА И СПОРТ</w:t>
      </w:r>
      <w:r w:rsidRPr="00994704">
        <w:rPr>
          <w:b/>
          <w:bCs/>
          <w:szCs w:val="28"/>
          <w:lang w:eastAsia="en-US"/>
        </w:rPr>
        <w:t>»</w:t>
      </w:r>
    </w:p>
    <w:p w:rsidR="00DA1A10" w:rsidRPr="00994704" w:rsidRDefault="00DA1A10" w:rsidP="009F331C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DA1A10" w:rsidRPr="00994704" w:rsidRDefault="00DA1A10" w:rsidP="009F331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В бюджете</w:t>
      </w:r>
      <w:r w:rsidR="00E875C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Красноармейского сельского поселения </w:t>
      </w:r>
      <w:r w:rsidRPr="00994704">
        <w:rPr>
          <w:szCs w:val="28"/>
          <w:lang w:eastAsia="en-US"/>
        </w:rPr>
        <w:t xml:space="preserve">Орловского района по разделу «Физическая культура и спорт» предусмотрены бюджетные ассигнования </w:t>
      </w:r>
      <w:r>
        <w:rPr>
          <w:szCs w:val="28"/>
          <w:lang w:eastAsia="en-US"/>
        </w:rPr>
        <w:t xml:space="preserve">в 2018-2020 годах </w:t>
      </w:r>
      <w:r w:rsidRPr="00994704">
        <w:rPr>
          <w:szCs w:val="28"/>
          <w:lang w:eastAsia="en-US"/>
        </w:rPr>
        <w:t xml:space="preserve">в сумме </w:t>
      </w:r>
      <w:r>
        <w:rPr>
          <w:szCs w:val="28"/>
          <w:lang w:eastAsia="en-US"/>
        </w:rPr>
        <w:t>92,7</w:t>
      </w:r>
      <w:r w:rsidRPr="00994704">
        <w:rPr>
          <w:color w:val="FF0000"/>
          <w:szCs w:val="28"/>
          <w:lang w:eastAsia="en-US"/>
        </w:rPr>
        <w:t xml:space="preserve">  </w:t>
      </w:r>
      <w:r w:rsidRPr="00994704">
        <w:rPr>
          <w:szCs w:val="28"/>
          <w:lang w:eastAsia="en-US"/>
        </w:rPr>
        <w:t>тыс. рублей</w:t>
      </w:r>
      <w:r>
        <w:rPr>
          <w:szCs w:val="28"/>
          <w:lang w:eastAsia="en-US"/>
        </w:rPr>
        <w:t xml:space="preserve"> ежегодно</w:t>
      </w:r>
      <w:r w:rsidRPr="00994704">
        <w:rPr>
          <w:szCs w:val="28"/>
          <w:lang w:eastAsia="en-US"/>
        </w:rPr>
        <w:t>.</w:t>
      </w:r>
    </w:p>
    <w:p w:rsidR="00DA1A10" w:rsidRPr="00994704" w:rsidRDefault="00DA1A10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 xml:space="preserve">Формирование объемов бюджетных ассигнований обусловлено общими </w:t>
      </w:r>
      <w:r>
        <w:rPr>
          <w:spacing w:val="-1"/>
        </w:rPr>
        <w:t xml:space="preserve">подходами к формированию </w:t>
      </w:r>
      <w:r w:rsidRPr="00994704">
        <w:rPr>
          <w:szCs w:val="28"/>
          <w:lang w:eastAsia="en-US"/>
        </w:rPr>
        <w:t>бюджета</w:t>
      </w:r>
      <w:r>
        <w:rPr>
          <w:szCs w:val="28"/>
          <w:lang w:eastAsia="en-US"/>
        </w:rPr>
        <w:t xml:space="preserve"> Красноармейского сельского поселения</w:t>
      </w:r>
      <w:r w:rsidRPr="00994704">
        <w:rPr>
          <w:szCs w:val="28"/>
          <w:lang w:eastAsia="en-US"/>
        </w:rPr>
        <w:t xml:space="preserve"> Орловского района</w:t>
      </w:r>
      <w:r w:rsidRPr="00994704">
        <w:rPr>
          <w:spacing w:val="-1"/>
        </w:rPr>
        <w:t>.</w:t>
      </w:r>
    </w:p>
    <w:p w:rsidR="00DA1A10" w:rsidRPr="00994704" w:rsidRDefault="00DA1A10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 xml:space="preserve">Расходы по разделу будут направлены </w:t>
      </w:r>
      <w:proofErr w:type="gramStart"/>
      <w:r w:rsidRPr="00994704">
        <w:rPr>
          <w:spacing w:val="-1"/>
        </w:rPr>
        <w:t>на</w:t>
      </w:r>
      <w:proofErr w:type="gramEnd"/>
      <w:r w:rsidRPr="00994704">
        <w:rPr>
          <w:spacing w:val="-1"/>
        </w:rPr>
        <w:t>:</w:t>
      </w:r>
    </w:p>
    <w:p w:rsidR="00DA1A10" w:rsidRPr="00994704" w:rsidRDefault="00DA1A10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>проведение спортивных соревнований, досуга родителей совместно с детьми;</w:t>
      </w:r>
    </w:p>
    <w:p w:rsidR="00DA1A10" w:rsidRPr="00994704" w:rsidRDefault="00DA1A10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>проведение спортивных мероприятий, посвященных Дню Победы в Великой Отечественной войне;</w:t>
      </w:r>
    </w:p>
    <w:p w:rsidR="00DA1A10" w:rsidRPr="00994704" w:rsidRDefault="00DA1A10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>организация и проведение конкурсов по физическому развитию и подготовленности д</w:t>
      </w:r>
      <w:r>
        <w:rPr>
          <w:spacing w:val="-1"/>
        </w:rPr>
        <w:t xml:space="preserve">опризывной молодежи (троеборье, </w:t>
      </w:r>
      <w:r w:rsidRPr="00994704">
        <w:rPr>
          <w:spacing w:val="-1"/>
        </w:rPr>
        <w:t>легкая атлетика, под</w:t>
      </w:r>
      <w:r>
        <w:rPr>
          <w:spacing w:val="-1"/>
        </w:rPr>
        <w:t>тягивание, стрельба)</w:t>
      </w:r>
      <w:r w:rsidRPr="00994704">
        <w:rPr>
          <w:spacing w:val="-1"/>
        </w:rPr>
        <w:t>;</w:t>
      </w:r>
    </w:p>
    <w:p w:rsidR="00DA1A10" w:rsidRPr="00994704" w:rsidRDefault="00DA1A10" w:rsidP="009F331C">
      <w:pPr>
        <w:ind w:firstLine="709"/>
        <w:jc w:val="both"/>
        <w:rPr>
          <w:spacing w:val="-1"/>
        </w:rPr>
      </w:pPr>
      <w:r w:rsidRPr="00994704">
        <w:rPr>
          <w:spacing w:val="-1"/>
        </w:rPr>
        <w:t>спортивные соревнования, посвященные знаменательным датам;</w:t>
      </w:r>
    </w:p>
    <w:p w:rsidR="00DA1A10" w:rsidRPr="004A5248" w:rsidRDefault="00DA1A10" w:rsidP="009F331C">
      <w:pPr>
        <w:pStyle w:val="1"/>
        <w:ind w:firstLine="709"/>
        <w:jc w:val="center"/>
        <w:rPr>
          <w:b w:val="0"/>
          <w:kern w:val="28"/>
        </w:rPr>
      </w:pPr>
      <w:r w:rsidRPr="004A5248">
        <w:rPr>
          <w:kern w:val="28"/>
        </w:rPr>
        <w:lastRenderedPageBreak/>
        <w:t xml:space="preserve">V. Источники финансирования </w:t>
      </w:r>
      <w:r w:rsidRPr="00565516">
        <w:rPr>
          <w:rFonts w:ascii="Times New Roman" w:hAnsi="Times New Roman"/>
          <w:kern w:val="28"/>
        </w:rPr>
        <w:t>дефицита (профицита)</w:t>
      </w:r>
      <w:r w:rsidRPr="004A5248">
        <w:rPr>
          <w:kern w:val="28"/>
        </w:rPr>
        <w:t xml:space="preserve"> бюджета</w:t>
      </w:r>
      <w:r>
        <w:rPr>
          <w:kern w:val="28"/>
        </w:rPr>
        <w:t xml:space="preserve"> Красноармейского сельского поселения Орловского района</w:t>
      </w:r>
    </w:p>
    <w:p w:rsidR="00DA1A10" w:rsidRPr="004A5248" w:rsidRDefault="00DA1A10" w:rsidP="009F331C">
      <w:pPr>
        <w:ind w:firstLine="709"/>
        <w:jc w:val="both"/>
        <w:rPr>
          <w:sz w:val="32"/>
          <w:szCs w:val="32"/>
        </w:rPr>
      </w:pPr>
    </w:p>
    <w:p w:rsidR="00DA1A10" w:rsidRDefault="00DA1A10" w:rsidP="009F331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Дефицит  бюджета </w:t>
      </w:r>
      <w:r>
        <w:rPr>
          <w:szCs w:val="28"/>
          <w:lang w:eastAsia="en-US"/>
        </w:rPr>
        <w:t xml:space="preserve">Красноармейского сельского поселения </w:t>
      </w:r>
      <w:r>
        <w:rPr>
          <w:color w:val="000000"/>
          <w:szCs w:val="28"/>
        </w:rPr>
        <w:t>Орловского района в 2018</w:t>
      </w:r>
      <w:r w:rsidRPr="00C139D0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у и плановый период 2019 и 2020 не запланирован.</w:t>
      </w:r>
    </w:p>
    <w:p w:rsidR="00DA1A10" w:rsidRDefault="00DA1A10" w:rsidP="009F331C">
      <w:pPr>
        <w:ind w:firstLine="709"/>
        <w:jc w:val="both"/>
        <w:rPr>
          <w:szCs w:val="28"/>
        </w:rPr>
      </w:pPr>
    </w:p>
    <w:p w:rsidR="00DA1A10" w:rsidRDefault="00DA1A10" w:rsidP="009F331C">
      <w:pPr>
        <w:ind w:firstLine="709"/>
        <w:jc w:val="both"/>
        <w:rPr>
          <w:szCs w:val="28"/>
        </w:rPr>
      </w:pPr>
    </w:p>
    <w:p w:rsidR="00DA1A10" w:rsidRDefault="00DA1A10" w:rsidP="008A7EE7">
      <w:pPr>
        <w:jc w:val="both"/>
        <w:rPr>
          <w:szCs w:val="28"/>
        </w:rPr>
      </w:pPr>
    </w:p>
    <w:p w:rsidR="00DA1A10" w:rsidRDefault="00DA1A10" w:rsidP="00DD19C4">
      <w:pPr>
        <w:ind w:firstLine="709"/>
        <w:jc w:val="both"/>
        <w:rPr>
          <w:szCs w:val="28"/>
        </w:rPr>
      </w:pPr>
      <w:r>
        <w:rPr>
          <w:szCs w:val="28"/>
        </w:rPr>
        <w:t>Заведующий  сектором экономики и финансов               Е.А. Грушина</w:t>
      </w:r>
    </w:p>
    <w:p w:rsidR="00DA1A10" w:rsidRDefault="00DA1A10" w:rsidP="009F331C">
      <w:pPr>
        <w:ind w:firstLine="708"/>
        <w:jc w:val="both"/>
        <w:rPr>
          <w:szCs w:val="28"/>
        </w:rPr>
      </w:pPr>
    </w:p>
    <w:p w:rsidR="00DA1A10" w:rsidRDefault="00DA1A10" w:rsidP="00DF7BF3">
      <w:pPr>
        <w:ind w:firstLine="708"/>
        <w:jc w:val="both"/>
        <w:rPr>
          <w:szCs w:val="28"/>
        </w:rPr>
      </w:pPr>
    </w:p>
    <w:sectPr w:rsidR="00DA1A10" w:rsidSect="00EE33F7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D8" w:rsidRDefault="001826D8" w:rsidP="001957DA">
      <w:r>
        <w:separator/>
      </w:r>
    </w:p>
  </w:endnote>
  <w:endnote w:type="continuationSeparator" w:id="0">
    <w:p w:rsidR="001826D8" w:rsidRDefault="001826D8" w:rsidP="001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D8" w:rsidRDefault="001826D8" w:rsidP="001957DA">
      <w:r>
        <w:separator/>
      </w:r>
    </w:p>
  </w:footnote>
  <w:footnote w:type="continuationSeparator" w:id="0">
    <w:p w:rsidR="001826D8" w:rsidRDefault="001826D8" w:rsidP="0019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10" w:rsidRDefault="00DA1A10">
    <w:pPr>
      <w:pStyle w:val="a9"/>
      <w:jc w:val="center"/>
    </w:pPr>
  </w:p>
  <w:p w:rsidR="00DA1A10" w:rsidRDefault="00DA1A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  <w:rPr>
        <w:rFonts w:cs="Times New Roman"/>
      </w:rPr>
    </w:lvl>
  </w:abstractNum>
  <w:abstractNum w:abstractNumId="5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  <w:b/>
      </w:rPr>
    </w:lvl>
  </w:abstractNum>
  <w:abstractNum w:abstractNumId="14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6"/>
  </w:num>
  <w:num w:numId="5">
    <w:abstractNumId w:val="22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5"/>
  </w:num>
  <w:num w:numId="10">
    <w:abstractNumId w:val="28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21"/>
  </w:num>
  <w:num w:numId="16">
    <w:abstractNumId w:val="11"/>
  </w:num>
  <w:num w:numId="17">
    <w:abstractNumId w:val="2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20"/>
  </w:num>
  <w:num w:numId="22">
    <w:abstractNumId w:val="2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0"/>
  </w:num>
  <w:num w:numId="29">
    <w:abstractNumId w:val="23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D01"/>
    <w:rsid w:val="00000139"/>
    <w:rsid w:val="00001999"/>
    <w:rsid w:val="00003E33"/>
    <w:rsid w:val="00004D12"/>
    <w:rsid w:val="000061E8"/>
    <w:rsid w:val="000113E2"/>
    <w:rsid w:val="00011BAF"/>
    <w:rsid w:val="00012F12"/>
    <w:rsid w:val="00016A8E"/>
    <w:rsid w:val="00021388"/>
    <w:rsid w:val="000244FA"/>
    <w:rsid w:val="00030FEC"/>
    <w:rsid w:val="00036E74"/>
    <w:rsid w:val="00042368"/>
    <w:rsid w:val="00052D75"/>
    <w:rsid w:val="00054A73"/>
    <w:rsid w:val="00054CFD"/>
    <w:rsid w:val="00054E87"/>
    <w:rsid w:val="00055C4E"/>
    <w:rsid w:val="00061BB9"/>
    <w:rsid w:val="0006517B"/>
    <w:rsid w:val="00073765"/>
    <w:rsid w:val="000769B5"/>
    <w:rsid w:val="00084CF1"/>
    <w:rsid w:val="00086F4C"/>
    <w:rsid w:val="00092D17"/>
    <w:rsid w:val="000938F1"/>
    <w:rsid w:val="000A0E20"/>
    <w:rsid w:val="000A2A02"/>
    <w:rsid w:val="000A4D18"/>
    <w:rsid w:val="000A6F27"/>
    <w:rsid w:val="000B01F8"/>
    <w:rsid w:val="000B18A2"/>
    <w:rsid w:val="000B4591"/>
    <w:rsid w:val="000C6929"/>
    <w:rsid w:val="000C73CB"/>
    <w:rsid w:val="000D05DD"/>
    <w:rsid w:val="000D725B"/>
    <w:rsid w:val="000E145D"/>
    <w:rsid w:val="000E4544"/>
    <w:rsid w:val="000E7DCC"/>
    <w:rsid w:val="000F3799"/>
    <w:rsid w:val="000F5E70"/>
    <w:rsid w:val="000F7601"/>
    <w:rsid w:val="00103437"/>
    <w:rsid w:val="00107283"/>
    <w:rsid w:val="00113FB4"/>
    <w:rsid w:val="00120427"/>
    <w:rsid w:val="00125318"/>
    <w:rsid w:val="0012711B"/>
    <w:rsid w:val="001271A7"/>
    <w:rsid w:val="0012731D"/>
    <w:rsid w:val="001307D8"/>
    <w:rsid w:val="001354B1"/>
    <w:rsid w:val="0013738C"/>
    <w:rsid w:val="00141894"/>
    <w:rsid w:val="00152B36"/>
    <w:rsid w:val="00154BFC"/>
    <w:rsid w:val="00160DB9"/>
    <w:rsid w:val="00161628"/>
    <w:rsid w:val="00165158"/>
    <w:rsid w:val="0017091E"/>
    <w:rsid w:val="00172B64"/>
    <w:rsid w:val="00180CBC"/>
    <w:rsid w:val="001814E2"/>
    <w:rsid w:val="001825DD"/>
    <w:rsid w:val="001826D8"/>
    <w:rsid w:val="00183B7D"/>
    <w:rsid w:val="001918A7"/>
    <w:rsid w:val="00193887"/>
    <w:rsid w:val="00194BD1"/>
    <w:rsid w:val="001957DA"/>
    <w:rsid w:val="00195BC6"/>
    <w:rsid w:val="001A08C3"/>
    <w:rsid w:val="001A14A9"/>
    <w:rsid w:val="001A1ACE"/>
    <w:rsid w:val="001A5997"/>
    <w:rsid w:val="001B27AF"/>
    <w:rsid w:val="001B2E2A"/>
    <w:rsid w:val="001B3E4D"/>
    <w:rsid w:val="001B50B6"/>
    <w:rsid w:val="001B512E"/>
    <w:rsid w:val="001C225F"/>
    <w:rsid w:val="001C6B18"/>
    <w:rsid w:val="001C7F9D"/>
    <w:rsid w:val="001D26F6"/>
    <w:rsid w:val="001D4B37"/>
    <w:rsid w:val="001E1B2F"/>
    <w:rsid w:val="001E2BC7"/>
    <w:rsid w:val="001E2FEC"/>
    <w:rsid w:val="001E47A7"/>
    <w:rsid w:val="001E632A"/>
    <w:rsid w:val="001E6AE2"/>
    <w:rsid w:val="001F6C5A"/>
    <w:rsid w:val="00210DE6"/>
    <w:rsid w:val="0021421A"/>
    <w:rsid w:val="002169C2"/>
    <w:rsid w:val="002224D1"/>
    <w:rsid w:val="00223B07"/>
    <w:rsid w:val="00225718"/>
    <w:rsid w:val="0023065F"/>
    <w:rsid w:val="0023100E"/>
    <w:rsid w:val="00232575"/>
    <w:rsid w:val="002360C5"/>
    <w:rsid w:val="00237C72"/>
    <w:rsid w:val="0024278A"/>
    <w:rsid w:val="00242971"/>
    <w:rsid w:val="002442F7"/>
    <w:rsid w:val="002473D8"/>
    <w:rsid w:val="00251CA6"/>
    <w:rsid w:val="0025465B"/>
    <w:rsid w:val="00260756"/>
    <w:rsid w:val="00274F95"/>
    <w:rsid w:val="0029685B"/>
    <w:rsid w:val="002970A2"/>
    <w:rsid w:val="00297871"/>
    <w:rsid w:val="00297CC5"/>
    <w:rsid w:val="002A13B6"/>
    <w:rsid w:val="002A370C"/>
    <w:rsid w:val="002A792B"/>
    <w:rsid w:val="002A7DAE"/>
    <w:rsid w:val="002B032B"/>
    <w:rsid w:val="002B33B1"/>
    <w:rsid w:val="002B7C7A"/>
    <w:rsid w:val="002C0567"/>
    <w:rsid w:val="002C6378"/>
    <w:rsid w:val="002C6825"/>
    <w:rsid w:val="002D77DD"/>
    <w:rsid w:val="002F5900"/>
    <w:rsid w:val="002F5F27"/>
    <w:rsid w:val="002F662C"/>
    <w:rsid w:val="003013E7"/>
    <w:rsid w:val="003042F4"/>
    <w:rsid w:val="0030487A"/>
    <w:rsid w:val="003069C5"/>
    <w:rsid w:val="0031073D"/>
    <w:rsid w:val="0031365B"/>
    <w:rsid w:val="00315C65"/>
    <w:rsid w:val="00316A1E"/>
    <w:rsid w:val="00316A59"/>
    <w:rsid w:val="00323221"/>
    <w:rsid w:val="003269BB"/>
    <w:rsid w:val="003326DA"/>
    <w:rsid w:val="00337500"/>
    <w:rsid w:val="00340346"/>
    <w:rsid w:val="0034252A"/>
    <w:rsid w:val="0034253B"/>
    <w:rsid w:val="00350980"/>
    <w:rsid w:val="003563EE"/>
    <w:rsid w:val="00366DCA"/>
    <w:rsid w:val="00375198"/>
    <w:rsid w:val="00377DA4"/>
    <w:rsid w:val="00381172"/>
    <w:rsid w:val="00382839"/>
    <w:rsid w:val="0038668B"/>
    <w:rsid w:val="00390ADE"/>
    <w:rsid w:val="00390D22"/>
    <w:rsid w:val="00393344"/>
    <w:rsid w:val="00395C74"/>
    <w:rsid w:val="00397748"/>
    <w:rsid w:val="003A4E68"/>
    <w:rsid w:val="003B4E82"/>
    <w:rsid w:val="003B5FC1"/>
    <w:rsid w:val="003B71E5"/>
    <w:rsid w:val="003C0A89"/>
    <w:rsid w:val="003C1337"/>
    <w:rsid w:val="003C2B25"/>
    <w:rsid w:val="003C4ADB"/>
    <w:rsid w:val="003C50B5"/>
    <w:rsid w:val="003D0F83"/>
    <w:rsid w:val="003D3EB7"/>
    <w:rsid w:val="003D5D24"/>
    <w:rsid w:val="003D78CB"/>
    <w:rsid w:val="003E70E6"/>
    <w:rsid w:val="003F4974"/>
    <w:rsid w:val="003F62BF"/>
    <w:rsid w:val="0040795A"/>
    <w:rsid w:val="004127A6"/>
    <w:rsid w:val="00413054"/>
    <w:rsid w:val="0041535E"/>
    <w:rsid w:val="00415FE6"/>
    <w:rsid w:val="00416B14"/>
    <w:rsid w:val="00417D48"/>
    <w:rsid w:val="00417ED9"/>
    <w:rsid w:val="00420DAA"/>
    <w:rsid w:val="004268B2"/>
    <w:rsid w:val="00436CA9"/>
    <w:rsid w:val="004420DE"/>
    <w:rsid w:val="00452150"/>
    <w:rsid w:val="004568CA"/>
    <w:rsid w:val="004579C9"/>
    <w:rsid w:val="00460A6B"/>
    <w:rsid w:val="00462478"/>
    <w:rsid w:val="00463BBC"/>
    <w:rsid w:val="004649C6"/>
    <w:rsid w:val="00484C07"/>
    <w:rsid w:val="00491DDF"/>
    <w:rsid w:val="004922A4"/>
    <w:rsid w:val="004A116F"/>
    <w:rsid w:val="004A1A7C"/>
    <w:rsid w:val="004A5248"/>
    <w:rsid w:val="004B3CBA"/>
    <w:rsid w:val="004B3FAD"/>
    <w:rsid w:val="004B60FA"/>
    <w:rsid w:val="004B7A18"/>
    <w:rsid w:val="004C0E12"/>
    <w:rsid w:val="004C6322"/>
    <w:rsid w:val="004D084D"/>
    <w:rsid w:val="004D4E1F"/>
    <w:rsid w:val="004E2A65"/>
    <w:rsid w:val="004E3F9B"/>
    <w:rsid w:val="004E4A08"/>
    <w:rsid w:val="004F6ACA"/>
    <w:rsid w:val="004F7746"/>
    <w:rsid w:val="005001A3"/>
    <w:rsid w:val="0050299D"/>
    <w:rsid w:val="0050546F"/>
    <w:rsid w:val="005217AC"/>
    <w:rsid w:val="00524171"/>
    <w:rsid w:val="0052712F"/>
    <w:rsid w:val="00531912"/>
    <w:rsid w:val="00545F72"/>
    <w:rsid w:val="00546259"/>
    <w:rsid w:val="005549B4"/>
    <w:rsid w:val="00555D49"/>
    <w:rsid w:val="005606A8"/>
    <w:rsid w:val="00565516"/>
    <w:rsid w:val="0056602B"/>
    <w:rsid w:val="00570696"/>
    <w:rsid w:val="00570BED"/>
    <w:rsid w:val="00571FB8"/>
    <w:rsid w:val="005733EB"/>
    <w:rsid w:val="00580B58"/>
    <w:rsid w:val="005914DB"/>
    <w:rsid w:val="0059239F"/>
    <w:rsid w:val="00597655"/>
    <w:rsid w:val="005A01B4"/>
    <w:rsid w:val="005A1DB9"/>
    <w:rsid w:val="005A2D01"/>
    <w:rsid w:val="005A7342"/>
    <w:rsid w:val="005B28DC"/>
    <w:rsid w:val="005B4469"/>
    <w:rsid w:val="005B7BD2"/>
    <w:rsid w:val="005C2A24"/>
    <w:rsid w:val="005C6955"/>
    <w:rsid w:val="005D00E7"/>
    <w:rsid w:val="005D1FBF"/>
    <w:rsid w:val="005D58CC"/>
    <w:rsid w:val="005D632E"/>
    <w:rsid w:val="005E38EC"/>
    <w:rsid w:val="005E7CE5"/>
    <w:rsid w:val="005F2A53"/>
    <w:rsid w:val="005F2B0B"/>
    <w:rsid w:val="005F4452"/>
    <w:rsid w:val="005F7FBB"/>
    <w:rsid w:val="00601408"/>
    <w:rsid w:val="0060248E"/>
    <w:rsid w:val="00602E30"/>
    <w:rsid w:val="00603D83"/>
    <w:rsid w:val="00604E44"/>
    <w:rsid w:val="00615F87"/>
    <w:rsid w:val="0061654A"/>
    <w:rsid w:val="006174EB"/>
    <w:rsid w:val="00621BD0"/>
    <w:rsid w:val="00622C22"/>
    <w:rsid w:val="00622CE3"/>
    <w:rsid w:val="006260EA"/>
    <w:rsid w:val="00626D30"/>
    <w:rsid w:val="006276C4"/>
    <w:rsid w:val="0063370D"/>
    <w:rsid w:val="00633FC3"/>
    <w:rsid w:val="00650166"/>
    <w:rsid w:val="00650724"/>
    <w:rsid w:val="006535D8"/>
    <w:rsid w:val="006568D6"/>
    <w:rsid w:val="006604F9"/>
    <w:rsid w:val="006650D4"/>
    <w:rsid w:val="00672322"/>
    <w:rsid w:val="00672358"/>
    <w:rsid w:val="0067783A"/>
    <w:rsid w:val="00683494"/>
    <w:rsid w:val="00684F16"/>
    <w:rsid w:val="0068652D"/>
    <w:rsid w:val="00695C4F"/>
    <w:rsid w:val="006A514D"/>
    <w:rsid w:val="006A5CF2"/>
    <w:rsid w:val="006B0586"/>
    <w:rsid w:val="006B1975"/>
    <w:rsid w:val="006B2146"/>
    <w:rsid w:val="006B363B"/>
    <w:rsid w:val="006B7EF8"/>
    <w:rsid w:val="006C0410"/>
    <w:rsid w:val="006C1692"/>
    <w:rsid w:val="006C4C8C"/>
    <w:rsid w:val="006E06D0"/>
    <w:rsid w:val="006F6B4B"/>
    <w:rsid w:val="00701D69"/>
    <w:rsid w:val="00707BAE"/>
    <w:rsid w:val="0071319A"/>
    <w:rsid w:val="00713759"/>
    <w:rsid w:val="00714D68"/>
    <w:rsid w:val="00714F9B"/>
    <w:rsid w:val="00717FFA"/>
    <w:rsid w:val="00723927"/>
    <w:rsid w:val="00723B63"/>
    <w:rsid w:val="007342DC"/>
    <w:rsid w:val="00736984"/>
    <w:rsid w:val="00736B58"/>
    <w:rsid w:val="0073752F"/>
    <w:rsid w:val="00743F9D"/>
    <w:rsid w:val="007441AD"/>
    <w:rsid w:val="007441CC"/>
    <w:rsid w:val="00747231"/>
    <w:rsid w:val="007521F1"/>
    <w:rsid w:val="00756E07"/>
    <w:rsid w:val="00760E81"/>
    <w:rsid w:val="007659C7"/>
    <w:rsid w:val="0076731B"/>
    <w:rsid w:val="007673A0"/>
    <w:rsid w:val="00772739"/>
    <w:rsid w:val="007748C1"/>
    <w:rsid w:val="00774E5A"/>
    <w:rsid w:val="00774F8C"/>
    <w:rsid w:val="007774D6"/>
    <w:rsid w:val="00781099"/>
    <w:rsid w:val="007837D3"/>
    <w:rsid w:val="00787F11"/>
    <w:rsid w:val="00792D27"/>
    <w:rsid w:val="007939AE"/>
    <w:rsid w:val="00793CB8"/>
    <w:rsid w:val="007A0809"/>
    <w:rsid w:val="007A1DD5"/>
    <w:rsid w:val="007B00AB"/>
    <w:rsid w:val="007B09E1"/>
    <w:rsid w:val="007B3C40"/>
    <w:rsid w:val="007C0D1B"/>
    <w:rsid w:val="007C137A"/>
    <w:rsid w:val="007C419C"/>
    <w:rsid w:val="007D46B4"/>
    <w:rsid w:val="007E0A8A"/>
    <w:rsid w:val="007E3D61"/>
    <w:rsid w:val="007F25FC"/>
    <w:rsid w:val="007F34BE"/>
    <w:rsid w:val="00800217"/>
    <w:rsid w:val="0080402F"/>
    <w:rsid w:val="00807787"/>
    <w:rsid w:val="00807EDE"/>
    <w:rsid w:val="00812952"/>
    <w:rsid w:val="008144F3"/>
    <w:rsid w:val="008147BB"/>
    <w:rsid w:val="00826660"/>
    <w:rsid w:val="00832283"/>
    <w:rsid w:val="0083277B"/>
    <w:rsid w:val="00835110"/>
    <w:rsid w:val="0083641F"/>
    <w:rsid w:val="00840F73"/>
    <w:rsid w:val="00842A32"/>
    <w:rsid w:val="008438EF"/>
    <w:rsid w:val="00845298"/>
    <w:rsid w:val="00845AF1"/>
    <w:rsid w:val="00845C88"/>
    <w:rsid w:val="008477F4"/>
    <w:rsid w:val="008513FF"/>
    <w:rsid w:val="008540AE"/>
    <w:rsid w:val="00862E24"/>
    <w:rsid w:val="00864438"/>
    <w:rsid w:val="00876984"/>
    <w:rsid w:val="008814C6"/>
    <w:rsid w:val="00884E17"/>
    <w:rsid w:val="0089277E"/>
    <w:rsid w:val="0089459F"/>
    <w:rsid w:val="008945C8"/>
    <w:rsid w:val="00895668"/>
    <w:rsid w:val="00897BC6"/>
    <w:rsid w:val="008A310F"/>
    <w:rsid w:val="008A4DE5"/>
    <w:rsid w:val="008A7EE7"/>
    <w:rsid w:val="008B03C7"/>
    <w:rsid w:val="008B1C3A"/>
    <w:rsid w:val="008B49D7"/>
    <w:rsid w:val="008D32CB"/>
    <w:rsid w:val="008D539B"/>
    <w:rsid w:val="008D7EBE"/>
    <w:rsid w:val="008E1A4A"/>
    <w:rsid w:val="008E35C9"/>
    <w:rsid w:val="008E4682"/>
    <w:rsid w:val="008E5818"/>
    <w:rsid w:val="008F416C"/>
    <w:rsid w:val="008F525D"/>
    <w:rsid w:val="00902525"/>
    <w:rsid w:val="00906A91"/>
    <w:rsid w:val="00907E2B"/>
    <w:rsid w:val="0091146D"/>
    <w:rsid w:val="00917B87"/>
    <w:rsid w:val="0092117B"/>
    <w:rsid w:val="00922163"/>
    <w:rsid w:val="009239AE"/>
    <w:rsid w:val="00923C39"/>
    <w:rsid w:val="00924E99"/>
    <w:rsid w:val="00927FCF"/>
    <w:rsid w:val="00930009"/>
    <w:rsid w:val="00930C15"/>
    <w:rsid w:val="0093193E"/>
    <w:rsid w:val="00941243"/>
    <w:rsid w:val="0094354E"/>
    <w:rsid w:val="00947A05"/>
    <w:rsid w:val="00952D7D"/>
    <w:rsid w:val="00962DE3"/>
    <w:rsid w:val="00965A20"/>
    <w:rsid w:val="009678FD"/>
    <w:rsid w:val="00972DE2"/>
    <w:rsid w:val="0098291B"/>
    <w:rsid w:val="00982E2E"/>
    <w:rsid w:val="0098686A"/>
    <w:rsid w:val="00987A9F"/>
    <w:rsid w:val="009924DB"/>
    <w:rsid w:val="00992AD9"/>
    <w:rsid w:val="009944C4"/>
    <w:rsid w:val="00994704"/>
    <w:rsid w:val="0099763D"/>
    <w:rsid w:val="009A1659"/>
    <w:rsid w:val="009A27EF"/>
    <w:rsid w:val="009A4895"/>
    <w:rsid w:val="009A6EB0"/>
    <w:rsid w:val="009B0D3C"/>
    <w:rsid w:val="009B5D37"/>
    <w:rsid w:val="009C01A7"/>
    <w:rsid w:val="009C404E"/>
    <w:rsid w:val="009C7BD6"/>
    <w:rsid w:val="009D0C18"/>
    <w:rsid w:val="009D12E0"/>
    <w:rsid w:val="009D23A7"/>
    <w:rsid w:val="009D320F"/>
    <w:rsid w:val="009D5724"/>
    <w:rsid w:val="009D5AB2"/>
    <w:rsid w:val="009E1116"/>
    <w:rsid w:val="009E4C3E"/>
    <w:rsid w:val="009E70FD"/>
    <w:rsid w:val="009F331C"/>
    <w:rsid w:val="009F4598"/>
    <w:rsid w:val="00A01FD6"/>
    <w:rsid w:val="00A03F36"/>
    <w:rsid w:val="00A04F37"/>
    <w:rsid w:val="00A05B48"/>
    <w:rsid w:val="00A123AD"/>
    <w:rsid w:val="00A14087"/>
    <w:rsid w:val="00A21103"/>
    <w:rsid w:val="00A24186"/>
    <w:rsid w:val="00A25321"/>
    <w:rsid w:val="00A25B82"/>
    <w:rsid w:val="00A30EAF"/>
    <w:rsid w:val="00A319D7"/>
    <w:rsid w:val="00A36974"/>
    <w:rsid w:val="00A37B7B"/>
    <w:rsid w:val="00A412CD"/>
    <w:rsid w:val="00A42A96"/>
    <w:rsid w:val="00A42F60"/>
    <w:rsid w:val="00A454C2"/>
    <w:rsid w:val="00A53DCC"/>
    <w:rsid w:val="00A6429A"/>
    <w:rsid w:val="00A66CFE"/>
    <w:rsid w:val="00A855F1"/>
    <w:rsid w:val="00AA691A"/>
    <w:rsid w:val="00AA6AEA"/>
    <w:rsid w:val="00AB675A"/>
    <w:rsid w:val="00AC5174"/>
    <w:rsid w:val="00AD0F1A"/>
    <w:rsid w:val="00AD1D16"/>
    <w:rsid w:val="00AD21F6"/>
    <w:rsid w:val="00AD3C73"/>
    <w:rsid w:val="00AD4FA9"/>
    <w:rsid w:val="00AE11CC"/>
    <w:rsid w:val="00AE1FD7"/>
    <w:rsid w:val="00AE245D"/>
    <w:rsid w:val="00AE7BF7"/>
    <w:rsid w:val="00AF2026"/>
    <w:rsid w:val="00AF287E"/>
    <w:rsid w:val="00AF4666"/>
    <w:rsid w:val="00AF4B91"/>
    <w:rsid w:val="00AF71DA"/>
    <w:rsid w:val="00AF7BF7"/>
    <w:rsid w:val="00B02D4B"/>
    <w:rsid w:val="00B060D1"/>
    <w:rsid w:val="00B13F7C"/>
    <w:rsid w:val="00B14D02"/>
    <w:rsid w:val="00B1615F"/>
    <w:rsid w:val="00B22CFD"/>
    <w:rsid w:val="00B232A7"/>
    <w:rsid w:val="00B24B47"/>
    <w:rsid w:val="00B322F4"/>
    <w:rsid w:val="00B32A60"/>
    <w:rsid w:val="00B36C94"/>
    <w:rsid w:val="00B37219"/>
    <w:rsid w:val="00B41C21"/>
    <w:rsid w:val="00B42E0E"/>
    <w:rsid w:val="00B478BB"/>
    <w:rsid w:val="00B51ACC"/>
    <w:rsid w:val="00B539D0"/>
    <w:rsid w:val="00B569EB"/>
    <w:rsid w:val="00B61AF2"/>
    <w:rsid w:val="00B6301A"/>
    <w:rsid w:val="00B6698D"/>
    <w:rsid w:val="00B66C53"/>
    <w:rsid w:val="00B66DB2"/>
    <w:rsid w:val="00B73E46"/>
    <w:rsid w:val="00B7579E"/>
    <w:rsid w:val="00B7776E"/>
    <w:rsid w:val="00B77962"/>
    <w:rsid w:val="00B8603A"/>
    <w:rsid w:val="00B9301C"/>
    <w:rsid w:val="00B97E2F"/>
    <w:rsid w:val="00BD242E"/>
    <w:rsid w:val="00BD3A72"/>
    <w:rsid w:val="00BD415B"/>
    <w:rsid w:val="00BE183C"/>
    <w:rsid w:val="00BF0342"/>
    <w:rsid w:val="00BF5C25"/>
    <w:rsid w:val="00C000A5"/>
    <w:rsid w:val="00C03422"/>
    <w:rsid w:val="00C0493B"/>
    <w:rsid w:val="00C11DD7"/>
    <w:rsid w:val="00C12C5B"/>
    <w:rsid w:val="00C139D0"/>
    <w:rsid w:val="00C1432C"/>
    <w:rsid w:val="00C230CB"/>
    <w:rsid w:val="00C23D3C"/>
    <w:rsid w:val="00C23D74"/>
    <w:rsid w:val="00C25575"/>
    <w:rsid w:val="00C31E02"/>
    <w:rsid w:val="00C34708"/>
    <w:rsid w:val="00C3477D"/>
    <w:rsid w:val="00C36889"/>
    <w:rsid w:val="00C417A8"/>
    <w:rsid w:val="00C41F32"/>
    <w:rsid w:val="00C539F7"/>
    <w:rsid w:val="00C5446C"/>
    <w:rsid w:val="00C56C09"/>
    <w:rsid w:val="00C57669"/>
    <w:rsid w:val="00C622B1"/>
    <w:rsid w:val="00C63311"/>
    <w:rsid w:val="00C650D3"/>
    <w:rsid w:val="00C65D64"/>
    <w:rsid w:val="00C66F59"/>
    <w:rsid w:val="00C67260"/>
    <w:rsid w:val="00C71026"/>
    <w:rsid w:val="00C71CD5"/>
    <w:rsid w:val="00C75A19"/>
    <w:rsid w:val="00C815CB"/>
    <w:rsid w:val="00C816E1"/>
    <w:rsid w:val="00C82C06"/>
    <w:rsid w:val="00C84D32"/>
    <w:rsid w:val="00C92AB6"/>
    <w:rsid w:val="00C941A9"/>
    <w:rsid w:val="00C95FA2"/>
    <w:rsid w:val="00CA7C10"/>
    <w:rsid w:val="00CB423D"/>
    <w:rsid w:val="00CB5795"/>
    <w:rsid w:val="00CB5D9C"/>
    <w:rsid w:val="00CB755F"/>
    <w:rsid w:val="00CC09DB"/>
    <w:rsid w:val="00CC2CEF"/>
    <w:rsid w:val="00CC2DAC"/>
    <w:rsid w:val="00CC47B8"/>
    <w:rsid w:val="00CC65E9"/>
    <w:rsid w:val="00CC7531"/>
    <w:rsid w:val="00CD27C3"/>
    <w:rsid w:val="00CD4CEE"/>
    <w:rsid w:val="00CF10B9"/>
    <w:rsid w:val="00CF1DC6"/>
    <w:rsid w:val="00CF446C"/>
    <w:rsid w:val="00D05008"/>
    <w:rsid w:val="00D06787"/>
    <w:rsid w:val="00D10929"/>
    <w:rsid w:val="00D2210D"/>
    <w:rsid w:val="00D22982"/>
    <w:rsid w:val="00D23FE7"/>
    <w:rsid w:val="00D25AF2"/>
    <w:rsid w:val="00D35A61"/>
    <w:rsid w:val="00D42C77"/>
    <w:rsid w:val="00D43FB6"/>
    <w:rsid w:val="00D44BD5"/>
    <w:rsid w:val="00D5351D"/>
    <w:rsid w:val="00D55571"/>
    <w:rsid w:val="00D55AAF"/>
    <w:rsid w:val="00D601F5"/>
    <w:rsid w:val="00D63569"/>
    <w:rsid w:val="00D64905"/>
    <w:rsid w:val="00D70030"/>
    <w:rsid w:val="00D75A2B"/>
    <w:rsid w:val="00D7699F"/>
    <w:rsid w:val="00D77B6D"/>
    <w:rsid w:val="00D819A3"/>
    <w:rsid w:val="00D82FEF"/>
    <w:rsid w:val="00D944B1"/>
    <w:rsid w:val="00D955AE"/>
    <w:rsid w:val="00DA1A10"/>
    <w:rsid w:val="00DA5556"/>
    <w:rsid w:val="00DA67B6"/>
    <w:rsid w:val="00DB0186"/>
    <w:rsid w:val="00DB358F"/>
    <w:rsid w:val="00DB5D6A"/>
    <w:rsid w:val="00DC066E"/>
    <w:rsid w:val="00DC08D8"/>
    <w:rsid w:val="00DC520C"/>
    <w:rsid w:val="00DC68B2"/>
    <w:rsid w:val="00DD19C4"/>
    <w:rsid w:val="00DE54AD"/>
    <w:rsid w:val="00DF0649"/>
    <w:rsid w:val="00DF7BF3"/>
    <w:rsid w:val="00E005ED"/>
    <w:rsid w:val="00E0330A"/>
    <w:rsid w:val="00E0332E"/>
    <w:rsid w:val="00E03830"/>
    <w:rsid w:val="00E0624F"/>
    <w:rsid w:val="00E06574"/>
    <w:rsid w:val="00E06AFB"/>
    <w:rsid w:val="00E10460"/>
    <w:rsid w:val="00E113A3"/>
    <w:rsid w:val="00E11AD1"/>
    <w:rsid w:val="00E15012"/>
    <w:rsid w:val="00E168B9"/>
    <w:rsid w:val="00E20F3C"/>
    <w:rsid w:val="00E3097C"/>
    <w:rsid w:val="00E36D09"/>
    <w:rsid w:val="00E37177"/>
    <w:rsid w:val="00E423CF"/>
    <w:rsid w:val="00E4781A"/>
    <w:rsid w:val="00E51C75"/>
    <w:rsid w:val="00E52D64"/>
    <w:rsid w:val="00E53D3D"/>
    <w:rsid w:val="00E60159"/>
    <w:rsid w:val="00E60E27"/>
    <w:rsid w:val="00E73511"/>
    <w:rsid w:val="00E74DEE"/>
    <w:rsid w:val="00E768D6"/>
    <w:rsid w:val="00E77F1C"/>
    <w:rsid w:val="00E809A7"/>
    <w:rsid w:val="00E80F56"/>
    <w:rsid w:val="00E82BA4"/>
    <w:rsid w:val="00E875C6"/>
    <w:rsid w:val="00EA1A3D"/>
    <w:rsid w:val="00EA7CE1"/>
    <w:rsid w:val="00EB5441"/>
    <w:rsid w:val="00EB696D"/>
    <w:rsid w:val="00EB7479"/>
    <w:rsid w:val="00EC4F3D"/>
    <w:rsid w:val="00EC54D4"/>
    <w:rsid w:val="00EC5CE0"/>
    <w:rsid w:val="00ED208B"/>
    <w:rsid w:val="00ED3ADD"/>
    <w:rsid w:val="00ED41AF"/>
    <w:rsid w:val="00ED721D"/>
    <w:rsid w:val="00EE33F7"/>
    <w:rsid w:val="00EF1FC3"/>
    <w:rsid w:val="00EF28B1"/>
    <w:rsid w:val="00F019F8"/>
    <w:rsid w:val="00F0230C"/>
    <w:rsid w:val="00F04C28"/>
    <w:rsid w:val="00F05D80"/>
    <w:rsid w:val="00F06838"/>
    <w:rsid w:val="00F0731A"/>
    <w:rsid w:val="00F1488E"/>
    <w:rsid w:val="00F174DE"/>
    <w:rsid w:val="00F17F25"/>
    <w:rsid w:val="00F2544C"/>
    <w:rsid w:val="00F33548"/>
    <w:rsid w:val="00F35459"/>
    <w:rsid w:val="00F3545E"/>
    <w:rsid w:val="00F46AA2"/>
    <w:rsid w:val="00F47277"/>
    <w:rsid w:val="00F54726"/>
    <w:rsid w:val="00F55023"/>
    <w:rsid w:val="00F564F3"/>
    <w:rsid w:val="00F57B9A"/>
    <w:rsid w:val="00F657A9"/>
    <w:rsid w:val="00F6774B"/>
    <w:rsid w:val="00F710A8"/>
    <w:rsid w:val="00F91108"/>
    <w:rsid w:val="00F928C4"/>
    <w:rsid w:val="00F95E81"/>
    <w:rsid w:val="00FA5D4A"/>
    <w:rsid w:val="00FA65AB"/>
    <w:rsid w:val="00FA789B"/>
    <w:rsid w:val="00FB0B16"/>
    <w:rsid w:val="00FB2DAA"/>
    <w:rsid w:val="00FB3C49"/>
    <w:rsid w:val="00FB4035"/>
    <w:rsid w:val="00FB5B7D"/>
    <w:rsid w:val="00FE21D1"/>
    <w:rsid w:val="00FE6E20"/>
    <w:rsid w:val="00FF11F6"/>
    <w:rsid w:val="00FF2E6B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9"/>
    <w:qFormat/>
    <w:rsid w:val="00DF7BF3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</w:rPr>
  </w:style>
  <w:style w:type="paragraph" w:styleId="2">
    <w:name w:val="heading 2"/>
    <w:basedOn w:val="a0"/>
    <w:next w:val="a0"/>
    <w:link w:val="20"/>
    <w:uiPriority w:val="99"/>
    <w:qFormat/>
    <w:rsid w:val="00F47277"/>
    <w:pPr>
      <w:keepNext/>
      <w:jc w:val="center"/>
      <w:outlineLvl w:val="1"/>
    </w:pPr>
    <w:rPr>
      <w:rFonts w:ascii="Arial" w:eastAsia="Calibri" w:hAnsi="Arial"/>
      <w:i/>
      <w:sz w:val="20"/>
    </w:rPr>
  </w:style>
  <w:style w:type="paragraph" w:styleId="4">
    <w:name w:val="heading 4"/>
    <w:basedOn w:val="a0"/>
    <w:next w:val="a0"/>
    <w:link w:val="40"/>
    <w:uiPriority w:val="99"/>
    <w:qFormat/>
    <w:rsid w:val="00F47277"/>
    <w:pPr>
      <w:keepNext/>
      <w:ind w:right="-185"/>
      <w:outlineLvl w:val="3"/>
    </w:pPr>
    <w:rPr>
      <w:rFonts w:eastAsia="Calibri"/>
      <w:sz w:val="24"/>
    </w:rPr>
  </w:style>
  <w:style w:type="paragraph" w:styleId="6">
    <w:name w:val="heading 6"/>
    <w:basedOn w:val="a0"/>
    <w:next w:val="a0"/>
    <w:link w:val="60"/>
    <w:uiPriority w:val="99"/>
    <w:qFormat/>
    <w:rsid w:val="00F47277"/>
    <w:pPr>
      <w:spacing w:before="240" w:after="60"/>
      <w:outlineLvl w:val="5"/>
    </w:pPr>
    <w:rPr>
      <w:rFonts w:ascii="Calibri" w:eastAsia="Calibri" w:hAnsi="Calibri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F47277"/>
    <w:pPr>
      <w:keepNext/>
      <w:jc w:val="both"/>
      <w:outlineLvl w:val="6"/>
    </w:pPr>
    <w:rPr>
      <w:rFonts w:ascii="Arial" w:eastAsia="Calibri" w:hAnsi="Arial"/>
      <w:b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F3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F47277"/>
    <w:rPr>
      <w:rFonts w:ascii="Arial" w:hAnsi="Arial"/>
      <w:i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47277"/>
    <w:rPr>
      <w:rFonts w:ascii="Times New Roman" w:hAnsi="Times New Roman"/>
      <w:sz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F47277"/>
    <w:rPr>
      <w:rFonts w:ascii="Calibri" w:hAnsi="Calibri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F47277"/>
    <w:rPr>
      <w:rFonts w:ascii="Arial" w:hAnsi="Arial"/>
      <w:b/>
      <w:i/>
      <w:sz w:val="20"/>
      <w:lang w:eastAsia="ru-RU"/>
    </w:rPr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  <w:rPr>
      <w:rFonts w:eastAsia="Calibri"/>
      <w:sz w:val="20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4"/>
    <w:uiPriority w:val="99"/>
    <w:locked/>
    <w:rsid w:val="005A2D01"/>
    <w:rPr>
      <w:rFonts w:ascii="Times New Roman" w:hAnsi="Times New Roman"/>
      <w:sz w:val="20"/>
      <w:lang w:eastAsia="ru-RU"/>
    </w:rPr>
  </w:style>
  <w:style w:type="character" w:customStyle="1" w:styleId="a5">
    <w:name w:val="Основной текст Знак"/>
    <w:uiPriority w:val="99"/>
    <w:semiHidden/>
    <w:locked/>
    <w:rsid w:val="005A2D0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5A2D01"/>
    <w:pPr>
      <w:ind w:firstLine="720"/>
    </w:pPr>
    <w:rPr>
      <w:rFonts w:ascii="Arial" w:eastAsia="Times New Roman" w:hAnsi="Arial"/>
    </w:rPr>
  </w:style>
  <w:style w:type="paragraph" w:customStyle="1" w:styleId="paragraph">
    <w:name w:val="paragraph"/>
    <w:basedOn w:val="a0"/>
    <w:uiPriority w:val="99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2169C2"/>
  </w:style>
  <w:style w:type="paragraph" w:styleId="a6">
    <w:name w:val="List Paragraph"/>
    <w:basedOn w:val="a0"/>
    <w:uiPriority w:val="99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rsid w:val="009D320F"/>
    <w:rPr>
      <w:rFonts w:ascii="Tahoma" w:eastAsia="Calibri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9D320F"/>
    <w:rPr>
      <w:rFonts w:ascii="Tahoma" w:hAnsi="Tahoma"/>
      <w:sz w:val="16"/>
      <w:lang w:eastAsia="ru-RU"/>
    </w:rPr>
  </w:style>
  <w:style w:type="paragraph" w:styleId="a9">
    <w:name w:val="header"/>
    <w:basedOn w:val="a0"/>
    <w:link w:val="aa"/>
    <w:uiPriority w:val="99"/>
    <w:rsid w:val="001957D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1957DA"/>
    <w:rPr>
      <w:rFonts w:ascii="Times New Roman" w:hAnsi="Times New Roman"/>
      <w:sz w:val="20"/>
      <w:lang w:eastAsia="ru-RU"/>
    </w:rPr>
  </w:style>
  <w:style w:type="paragraph" w:styleId="ab">
    <w:name w:val="footer"/>
    <w:basedOn w:val="a0"/>
    <w:link w:val="ac"/>
    <w:uiPriority w:val="99"/>
    <w:rsid w:val="001957D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c">
    <w:name w:val="Нижний колонтитул Знак"/>
    <w:link w:val="ab"/>
    <w:uiPriority w:val="99"/>
    <w:locked/>
    <w:rsid w:val="001957DA"/>
    <w:rPr>
      <w:rFonts w:ascii="Times New Roman" w:hAnsi="Times New Roman"/>
      <w:sz w:val="20"/>
      <w:lang w:eastAsia="ru-RU"/>
    </w:rPr>
  </w:style>
  <w:style w:type="paragraph" w:styleId="3">
    <w:name w:val="Body Text Indent 3"/>
    <w:basedOn w:val="a0"/>
    <w:link w:val="30"/>
    <w:uiPriority w:val="99"/>
    <w:rsid w:val="00E82BA4"/>
    <w:pPr>
      <w:spacing w:after="120"/>
      <w:ind w:left="283"/>
    </w:pPr>
    <w:rPr>
      <w:rFonts w:eastAsia="Calibri"/>
      <w:sz w:val="16"/>
    </w:rPr>
  </w:style>
  <w:style w:type="character" w:customStyle="1" w:styleId="30">
    <w:name w:val="Основной текст с отступом 3 Знак"/>
    <w:link w:val="3"/>
    <w:uiPriority w:val="99"/>
    <w:locked/>
    <w:rsid w:val="00E82BA4"/>
    <w:rPr>
      <w:rFonts w:ascii="Times New Roman" w:hAnsi="Times New Roman"/>
      <w:sz w:val="16"/>
      <w:lang w:eastAsia="ru-RU"/>
    </w:rPr>
  </w:style>
  <w:style w:type="paragraph" w:customStyle="1" w:styleId="ConsPlusCell">
    <w:name w:val="ConsPlusCell"/>
    <w:uiPriority w:val="99"/>
    <w:rsid w:val="00E82B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</w:pPr>
    <w:rPr>
      <w:rFonts w:ascii="Arial" w:eastAsia="Times New Roman" w:hAnsi="Arial"/>
      <w:b/>
      <w:sz w:val="16"/>
    </w:rPr>
  </w:style>
  <w:style w:type="paragraph" w:styleId="22">
    <w:name w:val="Body Text 2"/>
    <w:basedOn w:val="a0"/>
    <w:link w:val="23"/>
    <w:uiPriority w:val="99"/>
    <w:rsid w:val="00F47277"/>
    <w:pPr>
      <w:jc w:val="both"/>
    </w:pPr>
    <w:rPr>
      <w:rFonts w:eastAsia="Calibri"/>
      <w:sz w:val="20"/>
    </w:rPr>
  </w:style>
  <w:style w:type="character" w:customStyle="1" w:styleId="23">
    <w:name w:val="Основной текст 2 Знак"/>
    <w:link w:val="22"/>
    <w:uiPriority w:val="99"/>
    <w:locked/>
    <w:rsid w:val="00F47277"/>
    <w:rPr>
      <w:rFonts w:ascii="Times New Roman" w:hAnsi="Times New Roman"/>
      <w:sz w:val="20"/>
      <w:lang w:eastAsia="ru-RU"/>
    </w:rPr>
  </w:style>
  <w:style w:type="paragraph" w:customStyle="1" w:styleId="ConsPlusTitle">
    <w:name w:val="ConsPlusTitle"/>
    <w:uiPriority w:val="99"/>
    <w:rsid w:val="00F47277"/>
    <w:rPr>
      <w:rFonts w:ascii="Arial" w:eastAsia="Times New Roman" w:hAnsi="Arial"/>
      <w:b/>
    </w:rPr>
  </w:style>
  <w:style w:type="character" w:styleId="ad">
    <w:name w:val="page number"/>
    <w:uiPriority w:val="99"/>
    <w:rsid w:val="00F47277"/>
    <w:rPr>
      <w:rFonts w:cs="Times New Roman"/>
    </w:rPr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rFonts w:eastAsia="Calibri"/>
      <w:sz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link w:val="ae"/>
    <w:uiPriority w:val="99"/>
    <w:locked/>
    <w:rsid w:val="00F47277"/>
    <w:rPr>
      <w:rFonts w:ascii="Times New Roman" w:hAnsi="Times New Roman"/>
      <w:sz w:val="24"/>
      <w:lang w:eastAsia="ru-RU"/>
    </w:rPr>
  </w:style>
  <w:style w:type="paragraph" w:styleId="24">
    <w:name w:val="Body Text First Indent 2"/>
    <w:basedOn w:val="ae"/>
    <w:link w:val="25"/>
    <w:uiPriority w:val="99"/>
    <w:rsid w:val="00F47277"/>
    <w:pPr>
      <w:ind w:firstLine="210"/>
    </w:pPr>
  </w:style>
  <w:style w:type="character" w:customStyle="1" w:styleId="25">
    <w:name w:val="Красная строка 2 Знак"/>
    <w:link w:val="24"/>
    <w:uiPriority w:val="99"/>
    <w:locked/>
    <w:rsid w:val="00F47277"/>
    <w:rPr>
      <w:rFonts w:ascii="Times New Roman" w:hAnsi="Times New Roman" w:cs="Times New Roman"/>
      <w:sz w:val="24"/>
      <w:lang w:eastAsia="ru-RU"/>
    </w:rPr>
  </w:style>
  <w:style w:type="paragraph" w:customStyle="1" w:styleId="a">
    <w:name w:val="Нумерованный абзац"/>
    <w:uiPriority w:val="99"/>
    <w:rsid w:val="00F47277"/>
    <w:pPr>
      <w:numPr>
        <w:numId w:val="7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Normal">
    <w:name w:val="ConsNormal"/>
    <w:link w:val="ConsNormal0"/>
    <w:uiPriority w:val="99"/>
    <w:rsid w:val="00F472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Normal0">
    <w:name w:val="ConsNormal Знак"/>
    <w:link w:val="ConsNormal"/>
    <w:uiPriority w:val="99"/>
    <w:locked/>
    <w:rsid w:val="00F47277"/>
    <w:rPr>
      <w:rFonts w:ascii="Arial" w:hAnsi="Arial"/>
      <w:sz w:val="22"/>
      <w:lang w:val="ru-RU" w:eastAsia="ru-RU"/>
    </w:rPr>
  </w:style>
  <w:style w:type="character" w:customStyle="1" w:styleId="41">
    <w:name w:val="Знак Знак4"/>
    <w:uiPriority w:val="99"/>
    <w:rsid w:val="00F47277"/>
    <w:rPr>
      <w:rFonts w:ascii="Times New Roman" w:hAnsi="Times New Roman"/>
      <w:sz w:val="24"/>
      <w:lang w:eastAsia="ru-RU"/>
    </w:rPr>
  </w:style>
  <w:style w:type="character" w:customStyle="1" w:styleId="af0">
    <w:name w:val="Знак Знак"/>
    <w:uiPriority w:val="99"/>
    <w:rsid w:val="00F47277"/>
    <w:rPr>
      <w:sz w:val="24"/>
      <w:lang w:val="ru-RU" w:eastAsia="ru-RU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</w:pPr>
    <w:rPr>
      <w:rFonts w:ascii="Courier New" w:eastAsia="Times New Roman" w:hAnsi="Courier New"/>
    </w:rPr>
  </w:style>
  <w:style w:type="table" w:styleId="af2">
    <w:name w:val="Table Grid"/>
    <w:basedOn w:val="a2"/>
    <w:uiPriority w:val="99"/>
    <w:rsid w:val="00F47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uiPriority w:val="99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uiPriority w:val="99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uiPriority w:val="99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uiPriority w:val="99"/>
    <w:rsid w:val="00F47277"/>
    <w:rPr>
      <w:sz w:val="24"/>
      <w:lang w:val="ru-RU" w:eastAsia="ru-RU"/>
    </w:rPr>
  </w:style>
  <w:style w:type="character" w:styleId="af5">
    <w:name w:val="annotation reference"/>
    <w:uiPriority w:val="99"/>
    <w:semiHidden/>
    <w:rsid w:val="00F47277"/>
    <w:rPr>
      <w:rFonts w:cs="Times New Roman"/>
      <w:sz w:val="16"/>
    </w:rPr>
  </w:style>
  <w:style w:type="paragraph" w:styleId="af6">
    <w:name w:val="annotation text"/>
    <w:basedOn w:val="a0"/>
    <w:link w:val="af7"/>
    <w:uiPriority w:val="99"/>
    <w:semiHidden/>
    <w:rsid w:val="00F47277"/>
    <w:rPr>
      <w:rFonts w:eastAsia="Calibri"/>
      <w:sz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F47277"/>
    <w:rPr>
      <w:rFonts w:ascii="Times New Roman" w:hAnsi="Times New Roman"/>
      <w:sz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F47277"/>
    <w:rPr>
      <w:b/>
    </w:rPr>
  </w:style>
  <w:style w:type="character" w:customStyle="1" w:styleId="af9">
    <w:name w:val="Тема примечания Знак"/>
    <w:link w:val="af8"/>
    <w:uiPriority w:val="99"/>
    <w:semiHidden/>
    <w:locked/>
    <w:rsid w:val="00F47277"/>
    <w:rPr>
      <w:rFonts w:ascii="Times New Roman" w:hAnsi="Times New Roman"/>
      <w:b/>
      <w:sz w:val="20"/>
      <w:lang w:eastAsia="ru-RU"/>
    </w:rPr>
  </w:style>
  <w:style w:type="paragraph" w:styleId="26">
    <w:name w:val="Body Text Indent 2"/>
    <w:basedOn w:val="a0"/>
    <w:link w:val="27"/>
    <w:uiPriority w:val="99"/>
    <w:rsid w:val="00F47277"/>
    <w:pPr>
      <w:spacing w:after="120" w:line="480" w:lineRule="auto"/>
      <w:ind w:left="283"/>
    </w:pPr>
    <w:rPr>
      <w:rFonts w:eastAsia="Calibri"/>
      <w:sz w:val="20"/>
    </w:rPr>
  </w:style>
  <w:style w:type="character" w:customStyle="1" w:styleId="27">
    <w:name w:val="Основной текст с отступом 2 Знак"/>
    <w:link w:val="26"/>
    <w:uiPriority w:val="99"/>
    <w:locked/>
    <w:rsid w:val="00F47277"/>
    <w:rPr>
      <w:rFonts w:ascii="Times New Roman" w:hAnsi="Times New Roman"/>
      <w:sz w:val="20"/>
      <w:lang w:eastAsia="ru-RU"/>
    </w:rPr>
  </w:style>
  <w:style w:type="character" w:styleId="afa">
    <w:name w:val="Hyperlink"/>
    <w:uiPriority w:val="99"/>
    <w:rsid w:val="00F47277"/>
    <w:rPr>
      <w:rFonts w:cs="Times New Roman"/>
      <w:color w:val="0000FF"/>
      <w:u w:val="single"/>
    </w:rPr>
  </w:style>
  <w:style w:type="paragraph" w:customStyle="1" w:styleId="afb">
    <w:name w:val="ЭЭГ"/>
    <w:basedOn w:val="a0"/>
    <w:uiPriority w:val="99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</w:rPr>
  </w:style>
  <w:style w:type="character" w:customStyle="1" w:styleId="32">
    <w:name w:val="Основной текст 3 Знак"/>
    <w:link w:val="31"/>
    <w:uiPriority w:val="99"/>
    <w:locked/>
    <w:rsid w:val="00F47277"/>
    <w:rPr>
      <w:rFonts w:ascii="Times New Roman" w:hAnsi="Times New Roman"/>
      <w:sz w:val="16"/>
      <w:lang w:eastAsia="ru-RU"/>
    </w:rPr>
  </w:style>
  <w:style w:type="character" w:styleId="afc">
    <w:name w:val="Emphasis"/>
    <w:uiPriority w:val="99"/>
    <w:qFormat/>
    <w:rsid w:val="00F47277"/>
    <w:rPr>
      <w:rFonts w:cs="Times New Roman"/>
      <w:i/>
    </w:rPr>
  </w:style>
  <w:style w:type="character" w:customStyle="1" w:styleId="afd">
    <w:name w:val="Основной текст_"/>
    <w:link w:val="28"/>
    <w:uiPriority w:val="99"/>
    <w:locked/>
    <w:rsid w:val="00F47277"/>
    <w:rPr>
      <w:sz w:val="27"/>
      <w:shd w:val="clear" w:color="auto" w:fill="FFFFFF"/>
    </w:rPr>
  </w:style>
  <w:style w:type="paragraph" w:customStyle="1" w:styleId="28">
    <w:name w:val="Основной текст2"/>
    <w:basedOn w:val="a0"/>
    <w:link w:val="afd"/>
    <w:uiPriority w:val="99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="Calibri" w:eastAsia="Calibri" w:hAnsi="Calibri"/>
      <w:sz w:val="27"/>
    </w:rPr>
  </w:style>
  <w:style w:type="character" w:customStyle="1" w:styleId="afe">
    <w:name w:val="Подпись к таблице_"/>
    <w:link w:val="aff"/>
    <w:uiPriority w:val="99"/>
    <w:locked/>
    <w:rsid w:val="00F47277"/>
    <w:rPr>
      <w:b/>
      <w:spacing w:val="-5"/>
      <w:sz w:val="23"/>
      <w:shd w:val="clear" w:color="auto" w:fill="FFFFFF"/>
    </w:rPr>
  </w:style>
  <w:style w:type="character" w:customStyle="1" w:styleId="29">
    <w:name w:val="Подпись к таблице (2)_"/>
    <w:link w:val="2a"/>
    <w:uiPriority w:val="99"/>
    <w:locked/>
    <w:rsid w:val="00F47277"/>
    <w:rPr>
      <w:b/>
      <w:spacing w:val="-5"/>
      <w:sz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uiPriority w:val="99"/>
    <w:rsid w:val="00F47277"/>
    <w:pPr>
      <w:widowControl w:val="0"/>
      <w:shd w:val="clear" w:color="auto" w:fill="FFFFFF"/>
      <w:spacing w:line="211" w:lineRule="exact"/>
      <w:jc w:val="center"/>
    </w:pPr>
    <w:rPr>
      <w:rFonts w:ascii="Calibri" w:eastAsia="Calibri" w:hAnsi="Calibri"/>
      <w:b/>
      <w:spacing w:val="-5"/>
      <w:sz w:val="23"/>
    </w:rPr>
  </w:style>
  <w:style w:type="paragraph" w:customStyle="1" w:styleId="2a">
    <w:name w:val="Подпись к таблице (2)"/>
    <w:basedOn w:val="a0"/>
    <w:link w:val="29"/>
    <w:uiPriority w:val="99"/>
    <w:rsid w:val="00F47277"/>
    <w:pPr>
      <w:widowControl w:val="0"/>
      <w:shd w:val="clear" w:color="auto" w:fill="FFFFFF"/>
      <w:spacing w:line="240" w:lineRule="atLeast"/>
      <w:jc w:val="right"/>
    </w:pPr>
    <w:rPr>
      <w:rFonts w:ascii="Calibri" w:eastAsia="Calibri" w:hAnsi="Calibri"/>
      <w:b/>
      <w:spacing w:val="-5"/>
      <w:sz w:val="18"/>
    </w:rPr>
  </w:style>
  <w:style w:type="character" w:customStyle="1" w:styleId="9pt">
    <w:name w:val="Основной текст + 9 pt"/>
    <w:aliases w:val="Полужирный,Интервал 0 pt"/>
    <w:uiPriority w:val="99"/>
    <w:rsid w:val="00F47277"/>
    <w:rPr>
      <w:rFonts w:ascii="Times New Roman" w:hAnsi="Times New Roman"/>
      <w:b/>
      <w:color w:val="000000"/>
      <w:spacing w:val="-5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8 pt,Интервал 0 pt2"/>
    <w:uiPriority w:val="99"/>
    <w:rsid w:val="00F47277"/>
    <w:rPr>
      <w:rFonts w:ascii="Calibri" w:hAnsi="Calibri"/>
      <w:color w:val="000000"/>
      <w:spacing w:val="-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Интервал 0 pt1"/>
    <w:uiPriority w:val="99"/>
    <w:rsid w:val="00F47277"/>
    <w:rPr>
      <w:rFonts w:ascii="Times New Roman" w:hAnsi="Times New Roman"/>
      <w:color w:val="000000"/>
      <w:spacing w:val="1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FontStyle13">
    <w:name w:val="Font Style13"/>
    <w:uiPriority w:val="99"/>
    <w:rsid w:val="00F47277"/>
    <w:rPr>
      <w:rFonts w:ascii="Times New Roman" w:hAnsi="Times New Roman"/>
      <w:b/>
      <w:sz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uiPriority w:val="99"/>
    <w:locked/>
    <w:rsid w:val="00F47277"/>
    <w:rPr>
      <w:rFonts w:ascii="Times New Roman" w:hAnsi="Times New Roman"/>
      <w:sz w:val="24"/>
      <w:lang w:eastAsia="ru-RU"/>
    </w:rPr>
  </w:style>
  <w:style w:type="character" w:styleId="aff0">
    <w:name w:val="footnote reference"/>
    <w:aliases w:val="Знак сноски-FN,Ciae niinee-FN,Знак сноски 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rFonts w:eastAsia="Calibri"/>
      <w:sz w:val="20"/>
    </w:rPr>
  </w:style>
  <w:style w:type="character" w:customStyle="1" w:styleId="aff2">
    <w:name w:val="Текст сноски Знак"/>
    <w:link w:val="aff1"/>
    <w:uiPriority w:val="99"/>
    <w:locked/>
    <w:rsid w:val="00F47277"/>
    <w:rPr>
      <w:rFonts w:ascii="Times New Roman" w:hAnsi="Times New Roman"/>
      <w:sz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uiPriority w:val="99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F472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rPr>
      <w:rFonts w:eastAsia="Times New Roman"/>
      <w:sz w:val="22"/>
      <w:szCs w:val="22"/>
    </w:rPr>
  </w:style>
  <w:style w:type="paragraph" w:styleId="aff6">
    <w:name w:val="Title"/>
    <w:basedOn w:val="a0"/>
    <w:link w:val="aff7"/>
    <w:uiPriority w:val="99"/>
    <w:qFormat/>
    <w:rsid w:val="00F47277"/>
    <w:pPr>
      <w:jc w:val="center"/>
    </w:pPr>
    <w:rPr>
      <w:rFonts w:eastAsia="Calibri"/>
      <w:sz w:val="20"/>
    </w:rPr>
  </w:style>
  <w:style w:type="character" w:customStyle="1" w:styleId="aff7">
    <w:name w:val="Название Знак"/>
    <w:link w:val="aff6"/>
    <w:uiPriority w:val="99"/>
    <w:locked/>
    <w:rsid w:val="00F47277"/>
    <w:rPr>
      <w:rFonts w:ascii="Times New Roman" w:hAnsi="Times New Roman"/>
      <w:sz w:val="20"/>
      <w:lang w:eastAsia="ru-RU"/>
    </w:rPr>
  </w:style>
  <w:style w:type="paragraph" w:customStyle="1" w:styleId="Courier14">
    <w:name w:val="Courier14"/>
    <w:basedOn w:val="a0"/>
    <w:uiPriority w:val="99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uiPriority w:val="99"/>
    <w:qFormat/>
    <w:rsid w:val="00F4727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conomikiro.ru/strateg/strateg5/docs/postan_pro297_31.07.201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15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</dc:creator>
  <cp:keywords/>
  <dc:description/>
  <cp:lastModifiedBy>user</cp:lastModifiedBy>
  <cp:revision>108</cp:revision>
  <cp:lastPrinted>2017-12-26T04:26:00Z</cp:lastPrinted>
  <dcterms:created xsi:type="dcterms:W3CDTF">2016-11-18T13:03:00Z</dcterms:created>
  <dcterms:modified xsi:type="dcterms:W3CDTF">2018-01-16T11:25:00Z</dcterms:modified>
</cp:coreProperties>
</file>