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16" w:rsidRPr="00A03B14" w:rsidRDefault="00EC1416" w:rsidP="00A03B14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Отчет</w:t>
      </w:r>
    </w:p>
    <w:p w:rsidR="00440BF0" w:rsidRPr="00A03B14" w:rsidRDefault="00EC1416" w:rsidP="00A03B14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Главы Красноармейского</w:t>
      </w:r>
      <w:r w:rsidR="00440BF0" w:rsidRPr="00A03B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сельского пос</w:t>
      </w:r>
      <w:r w:rsidRPr="00A03B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еления о проделанной работе за</w:t>
      </w:r>
      <w:r w:rsidR="00440BF0" w:rsidRPr="00A03B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CD4B54" w:rsidRPr="00A03B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2020</w:t>
      </w:r>
      <w:r w:rsidR="00440BF0" w:rsidRPr="00A03B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</w:t>
      </w:r>
    </w:p>
    <w:p w:rsidR="00440BF0" w:rsidRPr="00A03B14" w:rsidRDefault="00EC1416" w:rsidP="00A03B1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 Уважаемые жители Красноармейского</w:t>
      </w:r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поселения!</w:t>
      </w:r>
    </w:p>
    <w:p w:rsidR="00440BF0" w:rsidRPr="00A03B14" w:rsidRDefault="00686333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proofErr w:type="gramStart"/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Представляя свой отчет о работе </w:t>
      </w:r>
      <w:r w:rsidR="00781EF8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дминистрации </w:t>
      </w:r>
      <w:r w:rsidR="00781EF8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Красноармейского</w:t>
      </w:r>
      <w:r w:rsidR="00EC1416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за  </w:t>
      </w:r>
      <w:r w:rsidR="00CD4B54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2020</w:t>
      </w:r>
      <w:r w:rsidR="00EC1416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постараюсь</w:t>
      </w:r>
      <w:proofErr w:type="gramEnd"/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отразить о</w:t>
      </w:r>
      <w:r w:rsidR="00781EF8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сновные моменты в деятельности А</w:t>
      </w:r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дминистрации.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Это, прежде всего: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• исполнение бюджета поселения;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обеспечение бесперебойной работы бюджетного учреждения поселения;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 • работа по предупреждению и ликвидации последствий чрезвычайных ситуаций, обеспечение первичных мер пожарной безопасности и многое другое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информирования населения о деятельности </w:t>
      </w:r>
      <w:r w:rsidR="00781EF8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дминистрации поселения используется официальный сайт </w:t>
      </w:r>
      <w:r w:rsidR="00781EF8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дминистрации, где размещаются нормативные документы, информация о мероприятиях по благоустройству наших территорий. Сайт </w:t>
      </w:r>
      <w:r w:rsidR="00781EF8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дминистрации всегда поддерживается в актуальном состоянии. Для обнародования нормативных правовых актов используются информационные стенды и информационные бюллетени, нужная информация размещается в районной газете «</w:t>
      </w:r>
      <w:r w:rsidR="00EC1416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Степные зори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ПРАВОВАЯ РАБОТА</w:t>
      </w:r>
    </w:p>
    <w:p w:rsidR="00440BF0" w:rsidRPr="00A03B14" w:rsidRDefault="00EC141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r w:rsidR="00CD4B54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2020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издано </w:t>
      </w:r>
      <w:r w:rsidR="00CD4B54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220</w:t>
      </w:r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Постановлений Администрации 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Красноармейского</w:t>
      </w:r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поселения, </w:t>
      </w:r>
      <w:r w:rsidR="00CD4B54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160</w:t>
      </w:r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Распоряжений по основной деятельности, выдано </w:t>
      </w:r>
      <w:r w:rsidR="00CD4B54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212</w:t>
      </w:r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справок и выписок населению. На постоянной основе организовано направление проектов нормативных правовых актов (по мере разработки) и приняты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х НПА (ежемесячно) в Орловскую ра</w:t>
      </w:r>
      <w:r w:rsidR="007B5709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онную</w:t>
      </w:r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прокуратуру, за </w:t>
      </w:r>
      <w:r w:rsidR="00CD4B54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2020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в Орлов</w:t>
      </w:r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скую </w:t>
      </w:r>
      <w:r w:rsidR="003547D7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районную </w:t>
      </w:r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прокуратуру направлено </w:t>
      </w:r>
      <w:r w:rsidR="00CD4B54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44</w:t>
      </w:r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проектов НПА и </w:t>
      </w:r>
      <w:r w:rsidR="00CD4B54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44</w:t>
      </w:r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принятых НПА.</w:t>
      </w:r>
    </w:p>
    <w:p w:rsidR="007B5709" w:rsidRPr="002B2EC9" w:rsidRDefault="003547D7" w:rsidP="002B2EC9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B2E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 </w:t>
      </w:r>
      <w:r w:rsidR="00CD4B54" w:rsidRPr="002B2EC9">
        <w:rPr>
          <w:rFonts w:ascii="Times New Roman" w:eastAsia="Times New Roman" w:hAnsi="Times New Roman" w:cs="Times New Roman"/>
          <w:sz w:val="32"/>
          <w:szCs w:val="32"/>
          <w:lang w:eastAsia="ru-RU"/>
        </w:rPr>
        <w:t>2020</w:t>
      </w:r>
      <w:r w:rsidR="00440BF0" w:rsidRPr="002B2E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в Администрацию </w:t>
      </w:r>
      <w:r w:rsidR="007B5709" w:rsidRPr="002B2EC9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Красноармейского</w:t>
      </w:r>
      <w:r w:rsidR="00440BF0" w:rsidRPr="002B2E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поступило </w:t>
      </w:r>
      <w:r w:rsidR="00CD4B54" w:rsidRPr="002B2EC9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2B2EC9" w:rsidRPr="002B2E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письменных</w:t>
      </w:r>
      <w:r w:rsidR="007B5709" w:rsidRPr="002B2E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B2EC9" w:rsidRPr="002B2E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="002B2E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регулярно поступали устные </w:t>
      </w:r>
      <w:r w:rsidR="002B2EC9" w:rsidRPr="002B2EC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обращения граждан</w:t>
      </w:r>
      <w:proofErr w:type="gramStart"/>
      <w:r w:rsidR="002B2EC9" w:rsidRPr="002B2E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2B2EC9" w:rsidRPr="002B2E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B5709" w:rsidRPr="002B2EC9">
        <w:rPr>
          <w:rFonts w:ascii="Times New Roman" w:hAnsi="Times New Roman" w:cs="Times New Roman"/>
          <w:sz w:val="32"/>
          <w:szCs w:val="32"/>
        </w:rPr>
        <w:t xml:space="preserve">Суть обращений граждан в Администрацию Красноармейского сельского поселения в отчетном </w:t>
      </w:r>
      <w:r w:rsidR="00CD4B54" w:rsidRPr="002B2EC9">
        <w:rPr>
          <w:rFonts w:ascii="Times New Roman" w:hAnsi="Times New Roman" w:cs="Times New Roman"/>
          <w:sz w:val="32"/>
          <w:szCs w:val="32"/>
        </w:rPr>
        <w:t>2020</w:t>
      </w:r>
      <w:r w:rsidR="007B5709" w:rsidRPr="002B2EC9">
        <w:rPr>
          <w:rFonts w:ascii="Times New Roman" w:hAnsi="Times New Roman" w:cs="Times New Roman"/>
          <w:sz w:val="32"/>
          <w:szCs w:val="32"/>
        </w:rPr>
        <w:t>г. заключалась в следующем:</w:t>
      </w:r>
    </w:p>
    <w:p w:rsidR="007B5709" w:rsidRPr="002B2EC9" w:rsidRDefault="007B5709" w:rsidP="002B2EC9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B2EC9">
        <w:rPr>
          <w:rFonts w:ascii="Times New Roman" w:hAnsi="Times New Roman" w:cs="Times New Roman"/>
          <w:sz w:val="32"/>
          <w:szCs w:val="32"/>
        </w:rPr>
        <w:lastRenderedPageBreak/>
        <w:t>- незаконный выпас соседями или односельчанами сельскохозяйственных животных на землях, не предназначенных для выпаса;</w:t>
      </w:r>
    </w:p>
    <w:p w:rsidR="007B5709" w:rsidRPr="002B2EC9" w:rsidRDefault="007B5709" w:rsidP="002B2EC9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B2EC9">
        <w:rPr>
          <w:rFonts w:ascii="Times New Roman" w:hAnsi="Times New Roman" w:cs="Times New Roman"/>
          <w:sz w:val="32"/>
          <w:szCs w:val="32"/>
        </w:rPr>
        <w:t>- безнадзорное содержание домашних животных (собак) на территории поселения, что мешает беспрепятственному передвижению пешеходов и велосипедистов по улицам;</w:t>
      </w:r>
    </w:p>
    <w:p w:rsidR="007B5709" w:rsidRPr="002B2EC9" w:rsidRDefault="007B5709" w:rsidP="002B2EC9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B2EC9">
        <w:rPr>
          <w:rFonts w:ascii="Times New Roman" w:hAnsi="Times New Roman" w:cs="Times New Roman"/>
          <w:sz w:val="32"/>
          <w:szCs w:val="32"/>
        </w:rPr>
        <w:t>- спорные, конфликтные ситуации соседями по поводу раздела земельных участков;</w:t>
      </w:r>
    </w:p>
    <w:p w:rsidR="007B5709" w:rsidRPr="00A03B14" w:rsidRDefault="007B5709" w:rsidP="002B2EC9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B2EC9">
        <w:rPr>
          <w:rFonts w:ascii="Times New Roman" w:hAnsi="Times New Roman" w:cs="Times New Roman"/>
          <w:sz w:val="32"/>
          <w:szCs w:val="32"/>
        </w:rPr>
        <w:t>- запросы архивных данных Администрации Красноармейского сельского поселения для уточнения записей в личных документах,  либо при утере документов, удостоверенных</w:t>
      </w:r>
      <w:r w:rsidRPr="00A03B14">
        <w:rPr>
          <w:rFonts w:ascii="Times New Roman" w:hAnsi="Times New Roman" w:cs="Times New Roman"/>
          <w:sz w:val="32"/>
          <w:szCs w:val="32"/>
        </w:rPr>
        <w:t xml:space="preserve"> в Красноармейском сельском совете, 2-е экземпляры которых хранятся в архивах Администрации Красноармейского сельского поселения;</w:t>
      </w:r>
    </w:p>
    <w:p w:rsidR="007B5709" w:rsidRPr="00A03B14" w:rsidRDefault="007B5709" w:rsidP="00A03B14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03B14">
        <w:rPr>
          <w:rFonts w:ascii="Times New Roman" w:hAnsi="Times New Roman" w:cs="Times New Roman"/>
          <w:sz w:val="32"/>
          <w:szCs w:val="32"/>
        </w:rPr>
        <w:t>- вопросы  по уличному освещению, ремонт, установка фонарей.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КАДРОВАЯ РАБОТА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Штатная численность работников Администрации </w:t>
      </w:r>
      <w:r w:rsidR="003547D7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Красноармейского сельского поселения на 31.12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D4B54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2020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составляет 12 человек, из них: муниципальных служащих - </w:t>
      </w:r>
      <w:r w:rsidR="007B5709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, технических работников –</w:t>
      </w:r>
      <w:r w:rsidR="007B5709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группа по обслуживанию административных зданий – 2.</w:t>
      </w:r>
    </w:p>
    <w:p w:rsidR="00440BF0" w:rsidRPr="00A03B14" w:rsidRDefault="003547D7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r w:rsidR="00CD4B54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2020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принято </w:t>
      </w:r>
      <w:r w:rsidR="00CD4B54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28</w:t>
      </w:r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распоряжений по личному составу.</w:t>
      </w:r>
    </w:p>
    <w:p w:rsidR="00033A92" w:rsidRPr="00A03B14" w:rsidRDefault="00033A92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АРХИВНАЯ РАБОТА</w:t>
      </w:r>
    </w:p>
    <w:p w:rsidR="00033A92" w:rsidRPr="00A03B14" w:rsidRDefault="00033A92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2020 году составлены и утверждены в установленном порядке </w:t>
      </w: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описи дел постоянного хранения Администрации Красноармейского сельского поселения</w:t>
      </w:r>
      <w:proofErr w:type="gramEnd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Собрания депутатов Красноармейского сельского поселения за 2017 год.</w:t>
      </w:r>
    </w:p>
    <w:p w:rsidR="00033A92" w:rsidRPr="00A03B14" w:rsidRDefault="00033A92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Документы постоянного хранения за 2014 год – упорядочены, описаны и переданы на государственное хранение в муниципальный архив Орловского района.</w:t>
      </w:r>
    </w:p>
    <w:p w:rsidR="00033A92" w:rsidRPr="00A03B14" w:rsidRDefault="00033A92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Документы по личному составу включены в опись №2 1-Л за 2014 год в количестве 5 единиц, хранятся в Администрации Красноармейского сельского поселения.</w:t>
      </w:r>
    </w:p>
    <w:p w:rsidR="00033A92" w:rsidRPr="00A03B14" w:rsidRDefault="00033A92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 о проделанной работе</w:t>
      </w:r>
    </w:p>
    <w:p w:rsidR="00033A92" w:rsidRPr="00A03B14" w:rsidRDefault="00033A92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 ЧС и ПБ</w:t>
      </w:r>
    </w:p>
    <w:p w:rsidR="00033A92" w:rsidRPr="00A03B14" w:rsidRDefault="00033A92" w:rsidP="00A605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 обеспечения пожарной безопасности и соблюдения правил пожарной безопасности является актуальным, особенно в пожароопасный, засушливый период. В 2020 году  с</w:t>
      </w:r>
      <w:r w:rsidR="00A60584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B2EC9">
        <w:rPr>
          <w:rFonts w:ascii="Times New Roman" w:eastAsia="Times New Roman" w:hAnsi="Times New Roman" w:cs="Times New Roman"/>
          <w:sz w:val="32"/>
          <w:szCs w:val="32"/>
          <w:lang w:eastAsia="ru-RU"/>
        </w:rPr>
        <w:t>02 апреля по 16 октября на территории поселения установлен был особый противопожарный режим.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B2E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период противопожарного режима 2020 года Администрацией составлено 12 протоколов об административных правонарушениях на граждан поселения, </w:t>
      </w:r>
      <w:proofErr w:type="gramStart"/>
      <w:r w:rsidR="002B2EC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котрые</w:t>
      </w:r>
      <w:proofErr w:type="gramEnd"/>
      <w:r w:rsidR="002B2E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несмотря на запреты сжигали сорную растительность и бытовой мусор.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lastRenderedPageBreak/>
        <w:t>Формирование, утверждение и исполнение бюджета.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и Положением о бюджетном процессе поселения.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>Просроченная кредиторская задолженность за 2020 года отсутствует.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>Доходы бюджета поселения в 2020 году составили 20234582 руб. 30 коп</w:t>
      </w:r>
      <w:proofErr w:type="gramStart"/>
      <w:r w:rsidRPr="00A03B14">
        <w:rPr>
          <w:rFonts w:ascii="Times New Roman" w:hAnsi="Times New Roman"/>
          <w:sz w:val="32"/>
          <w:szCs w:val="32"/>
          <w:lang w:eastAsia="ru-RU"/>
        </w:rPr>
        <w:t>.</w:t>
      </w:r>
      <w:proofErr w:type="gramEnd"/>
      <w:r w:rsidRPr="00A03B14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gramStart"/>
      <w:r w:rsidRPr="00A03B14">
        <w:rPr>
          <w:rFonts w:ascii="Times New Roman" w:hAnsi="Times New Roman"/>
          <w:sz w:val="32"/>
          <w:szCs w:val="32"/>
          <w:lang w:eastAsia="ru-RU"/>
        </w:rPr>
        <w:t>в</w:t>
      </w:r>
      <w:proofErr w:type="gramEnd"/>
      <w:r w:rsidRPr="00A03B14">
        <w:rPr>
          <w:rFonts w:ascii="Times New Roman" w:hAnsi="Times New Roman"/>
          <w:sz w:val="32"/>
          <w:szCs w:val="32"/>
          <w:lang w:eastAsia="ru-RU"/>
        </w:rPr>
        <w:t xml:space="preserve"> том числе: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>собственные доходы- 9395102 руб. 10 коп, из которых: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>-налог на доходы физических лиц- 1654246 руб. 67 коп.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>-единый сельскохозяйственный налог- 3514513 руб. 48 коп.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>-налог на имущество физических лиц- 428101 руб. 64 коп.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>-земельный налог -  3114382 руб.58 коп.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>- государственная пошлина – 20270 руб.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>- доходы от использования имущества -29194 руб. 68 коп.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 xml:space="preserve">- доходы от компенсации затрат государства – 59399 руб. 87 коп. 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>-штрафы, санкции, возмещение ущерба – 34300руб.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 xml:space="preserve">-прочие неналоговые доходы -122134руб. 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>безвозмездные поступления- 10839480 руб. в т. ч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>-дотации бюджетам бюджетной системы РФ- 7554200 рублей;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>-субвенции на осуществление первичного воинского учета- 231100 руб.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 xml:space="preserve">-субвенции на выполнение передаваемых полномочий субъектов РФ- 200руб. 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 xml:space="preserve">- иные межбюджетные трансферты – 3053980 руб.20 коп. 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03B14">
        <w:rPr>
          <w:rFonts w:ascii="Times New Roman" w:hAnsi="Times New Roman"/>
          <w:sz w:val="32"/>
          <w:szCs w:val="32"/>
          <w:lang w:eastAsia="ru-RU"/>
        </w:rPr>
        <w:t>На сайте Администрации Красноармейского сельского поселения создана рубрика «Местные налоги», где размещены принятые решения Собрания депутатов Красноармейского сельского поселения по земельному налогу, налогу на имущество физических лиц.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Расходы бюджета поселения в 2020 года: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направления расходов бюджета Красноармейского сельского поселения по разделам: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Общегосударственные вопросы – 5 726 489 руб. 72 коп.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(90,4 % к годовому плану)</w:t>
      </w:r>
    </w:p>
    <w:p w:rsidR="001749C6" w:rsidRPr="00A03B14" w:rsidRDefault="001749C6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том числе: расходы на заработную плату, начисления на оплату труда, содержание административного здания, имущества, оплата коммунальных услуг, услуг связи, приобретение материальных запасов, приобретение основных средств, оплата налогов и ежегодного взноса в членстве Совета муниципальных образований, обслуживание информационных систем администрации, подписка на печатные издания, размещение информационных материалов, и другие, т.е. расходы необходимы для выполнения текущей работы, повышения эффективности выполнения</w:t>
      </w:r>
      <w:proofErr w:type="gramEnd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функций и полномочий.</w:t>
      </w:r>
    </w:p>
    <w:p w:rsidR="00BC415D" w:rsidRPr="00BC415D" w:rsidRDefault="00BC415D" w:rsidP="00BC41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1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Национальная оборона- 208200руб.</w:t>
      </w:r>
      <w:r w:rsidRPr="00BC41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(1,1% к годовому плану)</w:t>
      </w:r>
    </w:p>
    <w:p w:rsidR="00BC415D" w:rsidRPr="00BC415D" w:rsidRDefault="00BC415D" w:rsidP="00BC41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15D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данный раздел входят расходы на содержание специалиста по воинскому учету за счет федеральных средств. Воинский учет Администрацией ведется в соответствии с требованиями закона РФ «О воинской обязанности и военной службе». Всего на первичном  воинском учете в сельском поселении состоит 1039 человек, из них офицеров 35, 953 сержанты, солдаты, 67 человека призывного возраста, 36 человек получили приписные удостоверения.</w:t>
      </w:r>
    </w:p>
    <w:p w:rsidR="00BC415D" w:rsidRPr="00BC415D" w:rsidRDefault="00BC415D" w:rsidP="00BC41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15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Особое внимание уделяется воспитанию у представителей молодого поколения чувства долга, ответственности перед Отчизной, любви к Родине, своему району и поселению. Допризывная подготовка молодежи проводится в школах, домах культуры. В спортивном клубе «Ермак» проводится для молодежи занятия рукопашного боя.</w:t>
      </w:r>
    </w:p>
    <w:p w:rsidR="00BC415D" w:rsidRDefault="00BC415D" w:rsidP="00BC415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C415D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период весеннего и осеннего призыва из 51 призывников 16 человек призваны в ряды Российской Армии, 18-ти предоставлена отсрочка по учебе, 3 человека находятся на дообследовании.</w:t>
      </w:r>
      <w:proofErr w:type="gramEnd"/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Национальная экономика - 918 000 руб.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(100 % к годовому плану)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реализацию мероприятий муниципальной программы "Развитие транспортной системы», в рамках соглашения, заключенного между Администрацией Красноармейского сельского поселения и Администрацией Орловского района на 2020г были запланированы денежные средства в размере 400 000 руб.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итогам 2020 года были заключены договора на содержание автомобильных дорог общего пользования местного значения Красноармейского сельского поселения на сумму 400 000 руб.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Данные денежные средства были израсходованы по следующим мероприятиям: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1501">
        <w:rPr>
          <w:rFonts w:ascii="Times New Roman" w:eastAsia="Times New Roman" w:hAnsi="Times New Roman" w:cs="Times New Roman"/>
          <w:sz w:val="32"/>
          <w:szCs w:val="32"/>
          <w:lang w:eastAsia="ru-RU"/>
        </w:rPr>
        <w:t>- Ямочный ремонт дорог на территории поселения</w:t>
      </w:r>
      <w:r w:rsidR="003415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(произведен ямочный ремонт на ул. Кирова, ул</w:t>
      </w:r>
      <w:proofErr w:type="gramStart"/>
      <w:r w:rsidR="00341501">
        <w:rPr>
          <w:rFonts w:ascii="Times New Roman" w:eastAsia="Times New Roman" w:hAnsi="Times New Roman" w:cs="Times New Roman"/>
          <w:sz w:val="32"/>
          <w:szCs w:val="32"/>
          <w:lang w:eastAsia="ru-RU"/>
        </w:rPr>
        <w:t>.Л</w:t>
      </w:r>
      <w:proofErr w:type="gramEnd"/>
      <w:r w:rsidR="00341501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енина в пос.Красноармейском)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150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реализацию мероприятий муниципальной программы "Формирование современной городской среды на территории Красноармейского сельского поселения" Администрацией Красноармейского сельского поселения на 2020 год были запланированы 518 000 руб.</w:t>
      </w:r>
      <w:r w:rsidR="00A369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были заключены договора на корректировку топосъемки, инженерно - изыскательские работы по благоустройству территории парка на сумму 518 000 руб.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Жилищно- коммунальное</w:t>
      </w:r>
      <w:proofErr w:type="gramEnd"/>
      <w:r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хозяйство – 4 584 715 руб.98 коп.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 (94,6% к годовому плану).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реализацию муниципальной программы «Обеспечение качественными жилищно-коммунальными услугами населения и благоустройство» в 2020 году за счет средств бюджета поселения и средств бюджета Орловского района были предусмотрены ассигнования в размере 4 848 000 руб. По итогам 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2020 года были израсходованы денежные средства в размере 4 584 715 руб.98 коп., что составляет 94,6 % от плана.</w:t>
      </w:r>
      <w:proofErr w:type="gramEnd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Данные денежные средства были израсходованы по следующим направлениям: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1.Расходы по организации уличного освещения, содержание и ремонт объектов уличного освещения.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- установлено 45шт.  новых фонарей;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содержание и ремонт объектов уличного освещения    1 357 276  руб. 14 коп;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2.Мероприятия по уборке мусора и несанкционированных свалочных очагов.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3. Расходы по содержанию и ремонту объектов благоустройства и мест общего пользования. По данному мероприятию были выполнены следующие работы: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покос сорной растительности и уборка территорий хуторов и п. Красноармейский;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покос сорной растительности, уборка мусора и вырубка поросли на территориях кладбищ,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противоклещевая обработка территорий общего пользования</w:t>
      </w: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.;</w:t>
      </w:r>
      <w:proofErr w:type="gramEnd"/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Выполнены работы по ремонту ограждения кладбища в поселке </w:t>
      </w: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Красноармейский</w:t>
      </w:r>
      <w:proofErr w:type="gramEnd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, ремонту памятников.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5. Разработана проектно-сметная документация на объекте: общественная территория, расположенная по адресу: п. Красноармейский, ул. Кирова, 10 (благоустройство) на сумму 599 000 руб.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Культура, кинематография 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данном направлении было израсходовано 8 593 247 руб. 70 коп. (89,5% к годовому плану).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является учредителем муниципального казенного учреждения. МКУК КСПОР «</w:t>
      </w: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Красноармейский</w:t>
      </w:r>
      <w:proofErr w:type="gramEnd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СДК» действует в рамках муниципальной программы Красноармейского сельского поселения «Развитие культуры и туризма». Мероприятия в рамках муниципальной программы исполнены на 89,5% </w:t>
      </w: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плане 9 605 700,00руб. — фактическое исполнение 8 593 247 руб. 70 коп.) </w:t>
      </w: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Цели и задачи МКУК «Красноармейский СДК» - привлечение большего количества населения за счет организации деятельности кружков и творческих коллективов, проведения различных культурно-массовых мероприятий, танцевальных вечеров, игровых программ. </w:t>
      </w:r>
      <w:proofErr w:type="gramEnd"/>
    </w:p>
    <w:p w:rsidR="00B90E0C" w:rsidRPr="00A03B14" w:rsidRDefault="00B90E0C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состоянию на 01.01.2020г. штатная численность работников  МКУК КСПОР «КрасноармейскийСДК» составила 6,5 человек. </w:t>
      </w:r>
    </w:p>
    <w:p w:rsidR="00B90E0C" w:rsidRPr="00A03B14" w:rsidRDefault="00B90E0C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структуру учреждения культурымуниципальное казенное учреждение культуры Красноармейского сельского поселения Орловского района «Красноармейскийсельский дом культуры» входят 3филиала</w:t>
      </w: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:Ш</w:t>
      </w:r>
      <w:proofErr w:type="gramEnd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ирокинский</w:t>
      </w:r>
      <w:r w:rsidR="00A605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сельский дом культуры, Раздорскийсельский клуб,Верхнетавричанскийсельский клуб.</w:t>
      </w:r>
    </w:p>
    <w:p w:rsidR="00B90E0C" w:rsidRPr="00A03B14" w:rsidRDefault="00B90E0C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2020 годув МКУК КСПОР «</w:t>
      </w: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Красноармейский</w:t>
      </w:r>
      <w:proofErr w:type="gramEnd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СДК» выполнены работы по:</w:t>
      </w:r>
    </w:p>
    <w:p w:rsidR="00B90E0C" w:rsidRPr="00A03B14" w:rsidRDefault="00B90E0C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ремонту помещенийКрасноармейскогоСДКна сумму654824,00 руб.;</w:t>
      </w:r>
    </w:p>
    <w:p w:rsidR="00B90E0C" w:rsidRPr="00A03B14" w:rsidRDefault="00B90E0C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кап</w:t>
      </w: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емонту здания Раздорского СК (замена оконных блоков) на сумму  107121,92руб;</w:t>
      </w:r>
    </w:p>
    <w:p w:rsidR="00B90E0C" w:rsidRPr="00A03B14" w:rsidRDefault="00B90E0C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кап</w:t>
      </w: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емонту здания Красноармейского СДК (замена оконных блоков и кап.ремонт входа) на сумму 1188253,00руб;</w:t>
      </w:r>
    </w:p>
    <w:p w:rsidR="00B90E0C" w:rsidRPr="00A03B14" w:rsidRDefault="00B90E0C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В 2020 году были приобретены материальные запасы на сумму 297897,95 рублей, в том числе  уголь - 16,3 тонн на сумму 143,9 тыс</w:t>
      </w: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уб.  для отопительного сезона 2020-2021гг. в филиалы «Широкинский СДК», «Раздорский СК» и «Верхнетавричанский СК».</w:t>
      </w:r>
    </w:p>
    <w:p w:rsidR="00B90E0C" w:rsidRPr="00A03B14" w:rsidRDefault="00B90E0C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же в 2020годуза счет средств местного бюджетаприобретены:</w:t>
      </w:r>
    </w:p>
    <w:p w:rsidR="00B90E0C" w:rsidRPr="00A03B14" w:rsidRDefault="00B90E0C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-МФУ, ноутбук, кондиционер на сумму 118520,00руб.;</w:t>
      </w:r>
    </w:p>
    <w:p w:rsidR="00B90E0C" w:rsidRPr="00A03B14" w:rsidRDefault="00B90E0C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- мебель (вешалки напольные, банкетки, шкафы и столы) – 155760,00руб.;</w:t>
      </w:r>
    </w:p>
    <w:p w:rsidR="00B90E0C" w:rsidRPr="00A03B14" w:rsidRDefault="00B90E0C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-  прочий хозяйственный инвентарь – 30002,00руб.</w:t>
      </w:r>
    </w:p>
    <w:p w:rsidR="00B90E0C" w:rsidRPr="00A03B14" w:rsidRDefault="00B90E0C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счет средств федерального, областного и местного бюджета </w:t>
      </w: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приобретены</w:t>
      </w:r>
      <w:proofErr w:type="gramEnd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B90E0C" w:rsidRPr="00A03B14" w:rsidRDefault="00B90E0C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-театральные кресла для зрительного зала Красноармейского СДКв </w:t>
      </w: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количестве</w:t>
      </w:r>
      <w:proofErr w:type="gramEnd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400шт. на сумму 1092240,00руб;</w:t>
      </w:r>
    </w:p>
    <w:p w:rsidR="00B90E0C" w:rsidRPr="00A03B14" w:rsidRDefault="00B90E0C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- звукотехническое оборудование- 615000,00руб.;</w:t>
      </w:r>
    </w:p>
    <w:p w:rsidR="00B90E0C" w:rsidRPr="00A03B14" w:rsidRDefault="00B90E0C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- светотехническое оборудование – 378650,00руб.</w:t>
      </w:r>
    </w:p>
    <w:p w:rsidR="00B90E0C" w:rsidRPr="00A03B14" w:rsidRDefault="00B90E0C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Общий объем закупок в 2020 году составил 5928,3тыс</w:t>
      </w: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уб. при плане 6610,6тыс.руб. </w:t>
      </w:r>
    </w:p>
    <w:p w:rsidR="00B90E0C" w:rsidRPr="00A03B14" w:rsidRDefault="00B90E0C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проведение праздничных мероприятий в 2020 году было приобретено </w:t>
      </w: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сувенирно – подарочной</w:t>
      </w:r>
      <w:proofErr w:type="gramEnd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продукции на сумму 25500,00 руб.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Социальная политика – 145 900руб. (96,9 % к годовому плану)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Расходы произведены на социальную поддержку лиц из числа муниципальных служащих, имеющих право на получение государственной пенсии за выслугу лет.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Физическая культура и спорт - 6 974 руб. 80 коп.(19,9% к годовому плану)</w:t>
      </w:r>
    </w:p>
    <w:p w:rsidR="00767241" w:rsidRPr="00A03B14" w:rsidRDefault="00767241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За 2020 год на транспортные расходы на посещение спортивных мероприятий было израсходовано 6 974 руб. 80 коп.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Управление муниципальным имуществом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течение года Администрацией осуществлялась планомерная работа в сфере управления и распоряжения муниципальным имуществом. Всего в реестре муниципального имущества значится </w:t>
      </w:r>
      <w:r w:rsidR="00AD3012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35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объекта недвижимо</w:t>
      </w:r>
      <w:r w:rsidR="00AD3012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го имущества и 15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</w:t>
      </w:r>
      <w:r w:rsidR="00AD3012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движимого имущества, из них 37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объектов зарегистрированы в управлении Росреестра. 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 Управление в сфере занятости населения</w:t>
      </w:r>
    </w:p>
    <w:p w:rsidR="005D1BF8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стороны Администрации поселения проводится работа о доведении сведений до малого и среднего предпринимательства, а также для личных подсобных хозяйств, в предоставлении субсидий через Областные целевые программы.</w:t>
      </w:r>
    </w:p>
    <w:p w:rsidR="00440BF0" w:rsidRPr="00A03B14" w:rsidRDefault="00D92FA4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202</w:t>
      </w:r>
      <w:r w:rsidR="00CD4B54"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440BF0" w:rsidRPr="00A0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году администрации необходимо осуществить следующее: 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1. Продолжить работу, направленную на увеличение налоговых поступлений в бюджет.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2. За счет средств дорожного фонда произвести работы </w:t>
      </w:r>
      <w:r w:rsidR="005D1BF8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содержанию дорог.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3.Поддерживать внутрипоселковые дороги в удовлетворительном состоянии.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4.Продолжить работу </w:t>
      </w:r>
      <w:proofErr w:type="gramStart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-исполнению Правил благоустройства территории поселения;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-ликвидации несанкционированных свалок;</w:t>
      </w:r>
    </w:p>
    <w:p w:rsidR="00440BF0" w:rsidRPr="00A03B14" w:rsidRDefault="005D1BF8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440BF0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Продолжить работы по отчистке от мусора и покосу сорной растительности территорий кладбищ.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Хочется сказать большое спасибо всем жителям нашего поселения за ваше понимание, за ваши советы, которые так порой необходимы и нужны нам, спасибо за то, что вы не остаетесь равнодушными и безразличными, помогаете решать наши общие проблемы, вносите свои предложения и коррективы.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Хочу пожелать всем Вам крепкого здоровья, семейного благополучия, чистого</w:t>
      </w:r>
      <w:r w:rsidR="005D1BF8"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светлого неба</w:t>
      </w: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440BF0" w:rsidRPr="00A03B14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8A503E" w:rsidRPr="00767241" w:rsidRDefault="00440BF0" w:rsidP="00A0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B14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за сотрудничество!</w:t>
      </w:r>
    </w:p>
    <w:sectPr w:rsidR="008A503E" w:rsidRPr="00767241" w:rsidSect="00CC6594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0BF0"/>
    <w:rsid w:val="000209B9"/>
    <w:rsid w:val="000228D9"/>
    <w:rsid w:val="00033A92"/>
    <w:rsid w:val="000A0101"/>
    <w:rsid w:val="000D3917"/>
    <w:rsid w:val="00135FB5"/>
    <w:rsid w:val="0015712E"/>
    <w:rsid w:val="001749C6"/>
    <w:rsid w:val="001D3A56"/>
    <w:rsid w:val="001D7A86"/>
    <w:rsid w:val="00244E10"/>
    <w:rsid w:val="002A1545"/>
    <w:rsid w:val="002B2816"/>
    <w:rsid w:val="002B2EC9"/>
    <w:rsid w:val="002B4F4D"/>
    <w:rsid w:val="00310441"/>
    <w:rsid w:val="003339B5"/>
    <w:rsid w:val="00341501"/>
    <w:rsid w:val="00344E89"/>
    <w:rsid w:val="003547D7"/>
    <w:rsid w:val="00370489"/>
    <w:rsid w:val="0039594A"/>
    <w:rsid w:val="003C4EA3"/>
    <w:rsid w:val="003E158B"/>
    <w:rsid w:val="003F3626"/>
    <w:rsid w:val="004322C1"/>
    <w:rsid w:val="004409DA"/>
    <w:rsid w:val="00440BF0"/>
    <w:rsid w:val="0047003C"/>
    <w:rsid w:val="00473D45"/>
    <w:rsid w:val="005622FB"/>
    <w:rsid w:val="00575247"/>
    <w:rsid w:val="005847B4"/>
    <w:rsid w:val="005A0CF7"/>
    <w:rsid w:val="005D1BF8"/>
    <w:rsid w:val="00612DCE"/>
    <w:rsid w:val="00686333"/>
    <w:rsid w:val="007006E7"/>
    <w:rsid w:val="00730274"/>
    <w:rsid w:val="00767241"/>
    <w:rsid w:val="00781EF8"/>
    <w:rsid w:val="00794165"/>
    <w:rsid w:val="007A1560"/>
    <w:rsid w:val="007B5709"/>
    <w:rsid w:val="007D2322"/>
    <w:rsid w:val="007E7DB6"/>
    <w:rsid w:val="007F25E2"/>
    <w:rsid w:val="008A503E"/>
    <w:rsid w:val="008B6EF2"/>
    <w:rsid w:val="008D6CF4"/>
    <w:rsid w:val="009103EA"/>
    <w:rsid w:val="00934230"/>
    <w:rsid w:val="00954DC9"/>
    <w:rsid w:val="009D2373"/>
    <w:rsid w:val="00A03B14"/>
    <w:rsid w:val="00A3691A"/>
    <w:rsid w:val="00A60584"/>
    <w:rsid w:val="00AB651E"/>
    <w:rsid w:val="00AC213D"/>
    <w:rsid w:val="00AD3012"/>
    <w:rsid w:val="00AF29CE"/>
    <w:rsid w:val="00B727E5"/>
    <w:rsid w:val="00B90E0C"/>
    <w:rsid w:val="00BC415D"/>
    <w:rsid w:val="00BE4352"/>
    <w:rsid w:val="00C724C9"/>
    <w:rsid w:val="00C73721"/>
    <w:rsid w:val="00C8511A"/>
    <w:rsid w:val="00CB5AB8"/>
    <w:rsid w:val="00CC6594"/>
    <w:rsid w:val="00CD470F"/>
    <w:rsid w:val="00CD4B54"/>
    <w:rsid w:val="00D10241"/>
    <w:rsid w:val="00D4729A"/>
    <w:rsid w:val="00D92FA4"/>
    <w:rsid w:val="00EC1416"/>
    <w:rsid w:val="00EE2154"/>
    <w:rsid w:val="00FB3CBE"/>
    <w:rsid w:val="00FC1CC7"/>
    <w:rsid w:val="00FC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3E"/>
  </w:style>
  <w:style w:type="paragraph" w:styleId="1">
    <w:name w:val="heading 1"/>
    <w:basedOn w:val="a"/>
    <w:link w:val="10"/>
    <w:uiPriority w:val="9"/>
    <w:qFormat/>
    <w:rsid w:val="00440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440BF0"/>
  </w:style>
  <w:style w:type="paragraph" w:styleId="a3">
    <w:name w:val="Normal (Web)"/>
    <w:basedOn w:val="a"/>
    <w:uiPriority w:val="99"/>
    <w:semiHidden/>
    <w:unhideWhenUsed/>
    <w:rsid w:val="0044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B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05092-C2ED-4266-AA71-EABBB8B0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2021-02-05T11:18:00Z</cp:lastPrinted>
  <dcterms:created xsi:type="dcterms:W3CDTF">2021-02-25T12:12:00Z</dcterms:created>
  <dcterms:modified xsi:type="dcterms:W3CDTF">2021-02-25T12:12:00Z</dcterms:modified>
</cp:coreProperties>
</file>